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923" w:rsidRDefault="00FD1CBF">
      <w:pPr>
        <w:pStyle w:val="1"/>
        <w:spacing w:line="197" w:lineRule="auto"/>
        <w:ind w:firstLine="0"/>
        <w:jc w:val="center"/>
      </w:pPr>
      <w:r>
        <w:rPr>
          <w:b/>
          <w:bCs/>
          <w:color w:val="232223"/>
        </w:rPr>
        <w:t>СОГЛАШЕНИЕ</w:t>
      </w:r>
    </w:p>
    <w:p w:rsidR="00B30923" w:rsidRDefault="00FD1CBF">
      <w:pPr>
        <w:pStyle w:val="1"/>
        <w:spacing w:after="320" w:line="197" w:lineRule="auto"/>
        <w:ind w:firstLine="0"/>
        <w:jc w:val="center"/>
      </w:pPr>
      <w:r>
        <w:rPr>
          <w:color w:val="000000"/>
        </w:rPr>
        <w:t xml:space="preserve">о правах, обязанностях и ответственности сторон в процессе подготовки </w:t>
      </w:r>
      <w:r>
        <w:rPr>
          <w:color w:val="232223"/>
        </w:rPr>
        <w:t>и</w:t>
      </w:r>
      <w:r>
        <w:rPr>
          <w:color w:val="232223"/>
        </w:rPr>
        <w:br/>
      </w:r>
      <w:r>
        <w:rPr>
          <w:color w:val="000000"/>
        </w:rPr>
        <w:t>проведения электронных торгов</w:t>
      </w:r>
    </w:p>
    <w:p w:rsidR="00B30923" w:rsidRDefault="00FD1CBF">
      <w:pPr>
        <w:pStyle w:val="1"/>
        <w:numPr>
          <w:ilvl w:val="0"/>
          <w:numId w:val="1"/>
        </w:numPr>
        <w:tabs>
          <w:tab w:val="left" w:pos="1062"/>
        </w:tabs>
        <w:ind w:firstLine="720"/>
        <w:jc w:val="both"/>
      </w:pPr>
      <w:r>
        <w:t xml:space="preserve">Настоящее соглашение определяет права, обязанности и ответственность организатора электронных торгов и участника электронных торгов в процессе подготовки и проведения электронных </w:t>
      </w:r>
      <w:r>
        <w:rPr>
          <w:color w:val="000000"/>
        </w:rPr>
        <w:t xml:space="preserve">торгов </w:t>
      </w:r>
      <w:r>
        <w:t>на электронной торговой площадке ОАО «Белорусская универсальная товарн</w:t>
      </w:r>
      <w:r>
        <w:t>ая биржа» «БУТБ - Имущество» (далее - ЭТИ) в соответствии с Положением о порядке проведения электронных торгов, утвержденным постановлением Совета Министров Республики Беларусь от 12.07.2013 №608 (далее - Положение) и Регламентом организации и проведения э</w:t>
      </w:r>
      <w:r>
        <w:t xml:space="preserve">лектронных торгов по продаже имущества и имущественных </w:t>
      </w:r>
      <w:r>
        <w:rPr>
          <w:color w:val="000000"/>
        </w:rPr>
        <w:t xml:space="preserve">прав </w:t>
      </w:r>
      <w:r>
        <w:t>на электронной торговой площадке ОАО «Белорусская универсальная товарная биржа» (далее - Регламент) по продаже предмета электронных торгов, в отношении которого участником электронных торгов подае</w:t>
      </w:r>
      <w:r>
        <w:t>тся заявление на участие.</w:t>
      </w:r>
    </w:p>
    <w:p w:rsidR="00B30923" w:rsidRDefault="00FD1CBF">
      <w:pPr>
        <w:pStyle w:val="1"/>
        <w:ind w:firstLine="720"/>
        <w:jc w:val="both"/>
      </w:pPr>
      <w:r>
        <w:t xml:space="preserve">Настоящее соглашение является договором присоединения в соответствии со статьей 398 Гражданского кодекса Республики Беларусь и заключается путем присоединения участника к предложенным организатором условиям настоящего соглашения. </w:t>
      </w:r>
      <w:r>
        <w:t>Участник считается присоединившимся к настоящему соглашению путем совершения без исключения следующих действий:</w:t>
      </w:r>
    </w:p>
    <w:p w:rsidR="00B30923" w:rsidRDefault="00FD1CBF">
      <w:pPr>
        <w:pStyle w:val="1"/>
        <w:ind w:firstLine="720"/>
        <w:jc w:val="both"/>
      </w:pPr>
      <w:r>
        <w:t>прохождения процедуры регистрации на ЭТП;</w:t>
      </w:r>
    </w:p>
    <w:p w:rsidR="00B30923" w:rsidRDefault="00FD1CBF">
      <w:pPr>
        <w:pStyle w:val="1"/>
        <w:ind w:firstLine="720"/>
        <w:jc w:val="both"/>
      </w:pPr>
      <w:r>
        <w:t>подачи заявления на участие в электронных торгах;</w:t>
      </w:r>
    </w:p>
    <w:p w:rsidR="00B30923" w:rsidRDefault="00FD1CBF">
      <w:pPr>
        <w:pStyle w:val="1"/>
        <w:ind w:firstLine="720"/>
        <w:jc w:val="both"/>
      </w:pPr>
      <w:r>
        <w:t>внесения на указанный в извещении текущий (расчетный</w:t>
      </w:r>
      <w:r>
        <w:t>) банковский счет суммы задатка.</w:t>
      </w:r>
    </w:p>
    <w:p w:rsidR="00B30923" w:rsidRDefault="00FD1CBF">
      <w:pPr>
        <w:pStyle w:val="1"/>
        <w:ind w:firstLine="720"/>
        <w:jc w:val="both"/>
      </w:pPr>
      <w:r>
        <w:t>Термины и определения, используемые в настоящем соглашении: организатор электронных торгов - юридическое лицо, которое в соответствии с Положением организует и проводит электронные торги с привлечением оператора электронной</w:t>
      </w:r>
      <w:r>
        <w:t xml:space="preserve"> торговой площадки (далее - организаторИвьевский сельский исполнительный комитет);</w:t>
      </w:r>
    </w:p>
    <w:p w:rsidR="00B30923" w:rsidRDefault="00FD1CBF">
      <w:pPr>
        <w:pStyle w:val="20"/>
        <w:spacing w:line="240" w:lineRule="auto"/>
        <w:ind w:left="0"/>
        <w:jc w:val="center"/>
      </w:pPr>
      <w:r>
        <w:t xml:space="preserve">наименование </w:t>
      </w:r>
      <w:r>
        <w:rPr>
          <w:color w:val="131313"/>
        </w:rPr>
        <w:t>организатора электронных торгов</w:t>
      </w:r>
    </w:p>
    <w:p w:rsidR="00B30923" w:rsidRDefault="00FD1CBF">
      <w:pPr>
        <w:pStyle w:val="1"/>
        <w:ind w:firstLine="720"/>
        <w:jc w:val="both"/>
      </w:pPr>
      <w:r>
        <w:t xml:space="preserve">предмет электронных торгов </w:t>
      </w:r>
      <w:r>
        <w:rPr>
          <w:color w:val="3E3E3E"/>
        </w:rPr>
        <w:t xml:space="preserve">- </w:t>
      </w:r>
      <w:r>
        <w:t xml:space="preserve">имущество, имущественные права, продаваемые на электронных торгах, указанные в извещении </w:t>
      </w:r>
      <w:r>
        <w:rPr>
          <w:color w:val="3E3E3E"/>
        </w:rPr>
        <w:t xml:space="preserve">о </w:t>
      </w:r>
      <w:r>
        <w:t>проведен</w:t>
      </w:r>
      <w:r>
        <w:t>ии электронных торгов, в информации о торгах, размещенной на ЭТП, заявлении на участие в электронных торгах;</w:t>
      </w:r>
    </w:p>
    <w:p w:rsidR="00B30923" w:rsidRDefault="00FD1CBF">
      <w:pPr>
        <w:pStyle w:val="1"/>
        <w:ind w:firstLine="720"/>
        <w:jc w:val="both"/>
      </w:pPr>
      <w:r>
        <w:t xml:space="preserve">победитель электронных торгов </w:t>
      </w:r>
      <w:r>
        <w:rPr>
          <w:color w:val="3E3E3E"/>
        </w:rPr>
        <w:t xml:space="preserve">- </w:t>
      </w:r>
      <w:r>
        <w:t>участник электронных торгов, предложивший наибольшую цену за предмет электронных торгов;</w:t>
      </w:r>
    </w:p>
    <w:p w:rsidR="00B30923" w:rsidRDefault="00FD1CBF">
      <w:pPr>
        <w:pStyle w:val="1"/>
        <w:spacing w:after="220"/>
        <w:ind w:firstLine="720"/>
        <w:jc w:val="both"/>
      </w:pPr>
      <w:r>
        <w:t xml:space="preserve">претендент на покупку </w:t>
      </w:r>
      <w:r>
        <w:rPr>
          <w:color w:val="3E3E3E"/>
        </w:rPr>
        <w:t xml:space="preserve">- </w:t>
      </w:r>
      <w:r>
        <w:t>ед</w:t>
      </w:r>
      <w:r>
        <w:t xml:space="preserve">инственный участник электронных торгов, выразивший согласие на приобретение предмета электронных </w:t>
      </w:r>
      <w:r>
        <w:rPr>
          <w:color w:val="000000"/>
        </w:rPr>
        <w:t xml:space="preserve">торгов по </w:t>
      </w:r>
      <w:r>
        <w:t>начальной цене, увеличенной на пять процентов, в соответствии с Положением;</w:t>
      </w:r>
      <w:r>
        <w:br w:type="page"/>
      </w:r>
    </w:p>
    <w:p w:rsidR="00B30923" w:rsidRDefault="00FD1CBF">
      <w:pPr>
        <w:pStyle w:val="1"/>
        <w:ind w:firstLine="720"/>
        <w:jc w:val="both"/>
      </w:pPr>
      <w:r>
        <w:lastRenderedPageBreak/>
        <w:t>участник электронных торгов-лицо, желающее принять участие в электронных</w:t>
      </w:r>
      <w:r>
        <w:t xml:space="preserve"> торгах, подавшее заявление на участие в электронных </w:t>
      </w:r>
      <w:r>
        <w:rPr>
          <w:color w:val="232223"/>
        </w:rPr>
        <w:t xml:space="preserve">торгах </w:t>
      </w:r>
      <w:r>
        <w:t xml:space="preserve">и прошедшее регистрацию на </w:t>
      </w:r>
      <w:r>
        <w:rPr>
          <w:color w:val="232223"/>
        </w:rPr>
        <w:t xml:space="preserve">ЭТП, </w:t>
      </w:r>
      <w:r>
        <w:t xml:space="preserve">внесшее на указанный текущий (расчетный) банковский </w:t>
      </w:r>
      <w:r>
        <w:rPr>
          <w:color w:val="232223"/>
        </w:rPr>
        <w:t xml:space="preserve">счет сумму </w:t>
      </w:r>
      <w:r>
        <w:t xml:space="preserve">задатка и принявшее условия соглашения о правах, обязанностях и ответственности сторон в процессе подготовки и проведения электронных торгов (далее </w:t>
      </w:r>
      <w:r>
        <w:rPr>
          <w:color w:val="232223"/>
        </w:rPr>
        <w:t xml:space="preserve">- </w:t>
      </w:r>
      <w:r>
        <w:t>соглашение).</w:t>
      </w:r>
    </w:p>
    <w:p w:rsidR="00B30923" w:rsidRDefault="00FD1CBF">
      <w:pPr>
        <w:pStyle w:val="1"/>
        <w:numPr>
          <w:ilvl w:val="0"/>
          <w:numId w:val="1"/>
        </w:numPr>
        <w:tabs>
          <w:tab w:val="left" w:pos="1057"/>
        </w:tabs>
        <w:ind w:firstLine="720"/>
        <w:jc w:val="both"/>
      </w:pPr>
      <w:r>
        <w:t xml:space="preserve">Организатор электронных </w:t>
      </w:r>
      <w:r>
        <w:rPr>
          <w:color w:val="232223"/>
        </w:rPr>
        <w:t xml:space="preserve">торгов </w:t>
      </w:r>
      <w:r>
        <w:t>подтверждает, что в порядке, определенном Регламентом, ознаком</w:t>
      </w:r>
      <w:r>
        <w:t xml:space="preserve">ил участника электронных торгов </w:t>
      </w:r>
      <w:r>
        <w:rPr>
          <w:color w:val="232223"/>
        </w:rPr>
        <w:t xml:space="preserve">с </w:t>
      </w:r>
      <w:r>
        <w:t xml:space="preserve">условиями проведения электронных торгов, в том числе </w:t>
      </w:r>
      <w:r>
        <w:rPr>
          <w:color w:val="232223"/>
        </w:rPr>
        <w:t xml:space="preserve">с </w:t>
      </w:r>
      <w:r>
        <w:t xml:space="preserve">обязательствами участника </w:t>
      </w:r>
      <w:r>
        <w:rPr>
          <w:color w:val="232223"/>
        </w:rPr>
        <w:t xml:space="preserve">электронных </w:t>
      </w:r>
      <w:r>
        <w:t xml:space="preserve">торгов в </w:t>
      </w:r>
      <w:r>
        <w:rPr>
          <w:color w:val="232223"/>
        </w:rPr>
        <w:t xml:space="preserve">случае, </w:t>
      </w:r>
      <w:r>
        <w:t xml:space="preserve">если </w:t>
      </w:r>
      <w:r>
        <w:rPr>
          <w:color w:val="232223"/>
        </w:rPr>
        <w:t xml:space="preserve">участник </w:t>
      </w:r>
      <w:r>
        <w:t xml:space="preserve">электронных торгов станет </w:t>
      </w:r>
      <w:r>
        <w:rPr>
          <w:color w:val="232223"/>
        </w:rPr>
        <w:t xml:space="preserve">победителем </w:t>
      </w:r>
      <w:r>
        <w:t>электронных торгов (претендентом на покупку).</w:t>
      </w:r>
    </w:p>
    <w:p w:rsidR="00B30923" w:rsidRDefault="00FD1CBF">
      <w:pPr>
        <w:pStyle w:val="1"/>
        <w:ind w:firstLine="720"/>
        <w:jc w:val="both"/>
      </w:pPr>
      <w:r>
        <w:t>Участник элект</w:t>
      </w:r>
      <w:r>
        <w:t>ронных торгов подтверждает:</w:t>
      </w:r>
    </w:p>
    <w:p w:rsidR="00B30923" w:rsidRDefault="00FD1CBF">
      <w:pPr>
        <w:pStyle w:val="1"/>
        <w:ind w:firstLine="720"/>
        <w:jc w:val="both"/>
      </w:pPr>
      <w:r>
        <w:t xml:space="preserve">ознакомление </w:t>
      </w:r>
      <w:r>
        <w:rPr>
          <w:color w:val="232223"/>
        </w:rPr>
        <w:t xml:space="preserve">с </w:t>
      </w:r>
      <w:r>
        <w:t xml:space="preserve">опубликованным извещением о проведении электронных торгов, информацией </w:t>
      </w:r>
      <w:r>
        <w:rPr>
          <w:color w:val="232223"/>
        </w:rPr>
        <w:t xml:space="preserve">о </w:t>
      </w:r>
      <w:r>
        <w:t xml:space="preserve">торгах, размещенной на </w:t>
      </w:r>
      <w:r>
        <w:rPr>
          <w:color w:val="232223"/>
        </w:rPr>
        <w:t xml:space="preserve">ЭТП, </w:t>
      </w:r>
      <w:r>
        <w:t>документами и материалами по продаже предмета электронных торгов (согласно приложению к настоящему соглашению (д</w:t>
      </w:r>
      <w:r>
        <w:t>алее - приложение));</w:t>
      </w:r>
    </w:p>
    <w:p w:rsidR="00B30923" w:rsidRDefault="00FD1CBF">
      <w:pPr>
        <w:pStyle w:val="1"/>
        <w:ind w:firstLine="720"/>
        <w:jc w:val="both"/>
      </w:pPr>
      <w:r>
        <w:t>отсутствие претензии к правовому положению предмета электронных торгов (согласно приложению), его физическому и техническому состоянию на момент заключения настоящего соглашения;</w:t>
      </w:r>
    </w:p>
    <w:p w:rsidR="00B30923" w:rsidRDefault="00FD1CBF">
      <w:pPr>
        <w:pStyle w:val="1"/>
        <w:ind w:firstLine="720"/>
        <w:jc w:val="both"/>
      </w:pPr>
      <w:r>
        <w:t xml:space="preserve">отсутствие препятствий для участия </w:t>
      </w:r>
      <w:r>
        <w:rPr>
          <w:color w:val="000000"/>
        </w:rPr>
        <w:t xml:space="preserve">в </w:t>
      </w:r>
      <w:r>
        <w:t xml:space="preserve">электронных торгах </w:t>
      </w:r>
      <w:r>
        <w:t xml:space="preserve">и в приобретении предмета электронных торгов (согласно приложению) в соответствии </w:t>
      </w:r>
      <w:r>
        <w:rPr>
          <w:color w:val="232223"/>
        </w:rPr>
        <w:t xml:space="preserve">с </w:t>
      </w:r>
      <w:r>
        <w:t>законодательством об электронных торгах по продаже имущества и имущественных прав;</w:t>
      </w:r>
    </w:p>
    <w:p w:rsidR="00B30923" w:rsidRDefault="00FD1CBF">
      <w:pPr>
        <w:pStyle w:val="1"/>
        <w:ind w:firstLine="720"/>
        <w:jc w:val="both"/>
      </w:pPr>
      <w:r>
        <w:rPr>
          <w:color w:val="000000"/>
        </w:rPr>
        <w:t xml:space="preserve">что </w:t>
      </w:r>
      <w:r>
        <w:t xml:space="preserve">условия продажи </w:t>
      </w:r>
      <w:r>
        <w:rPr>
          <w:color w:val="232223"/>
        </w:rPr>
        <w:t xml:space="preserve">предмета </w:t>
      </w:r>
      <w:r>
        <w:t xml:space="preserve">электронных торгов </w:t>
      </w:r>
      <w:r>
        <w:rPr>
          <w:color w:val="232223"/>
        </w:rPr>
        <w:t xml:space="preserve">(согласно </w:t>
      </w:r>
      <w:r>
        <w:t xml:space="preserve">приложению) и порядок </w:t>
      </w:r>
      <w:r>
        <w:rPr>
          <w:color w:val="232223"/>
        </w:rPr>
        <w:t>их провед</w:t>
      </w:r>
      <w:r>
        <w:rPr>
          <w:color w:val="232223"/>
        </w:rPr>
        <w:t xml:space="preserve">ения ему </w:t>
      </w:r>
      <w:r>
        <w:t xml:space="preserve">понятны, он </w:t>
      </w:r>
      <w:r>
        <w:rPr>
          <w:color w:val="232223"/>
        </w:rPr>
        <w:t xml:space="preserve">согласен </w:t>
      </w:r>
      <w:r>
        <w:t xml:space="preserve">участвовать в электронных торгах </w:t>
      </w:r>
      <w:r>
        <w:rPr>
          <w:color w:val="232223"/>
        </w:rPr>
        <w:t xml:space="preserve">на </w:t>
      </w:r>
      <w:r>
        <w:t>данных условиях.</w:t>
      </w:r>
    </w:p>
    <w:p w:rsidR="00B30923" w:rsidRDefault="00FD1CBF">
      <w:pPr>
        <w:pStyle w:val="1"/>
        <w:numPr>
          <w:ilvl w:val="0"/>
          <w:numId w:val="2"/>
        </w:numPr>
        <w:tabs>
          <w:tab w:val="left" w:pos="1042"/>
        </w:tabs>
        <w:ind w:firstLine="720"/>
        <w:jc w:val="both"/>
      </w:pPr>
      <w:r>
        <w:rPr>
          <w:vertAlign w:val="superscript"/>
        </w:rPr>
        <w:footnoteReference w:id="1"/>
      </w:r>
      <w:r>
        <w:t xml:space="preserve"> В случае продажи предмета электронных </w:t>
      </w:r>
      <w:r>
        <w:rPr>
          <w:color w:val="000000"/>
        </w:rPr>
        <w:t xml:space="preserve">торгов </w:t>
      </w:r>
      <w:r>
        <w:t xml:space="preserve">(согласно приложению) на электронных торгах </w:t>
      </w:r>
      <w:r>
        <w:rPr>
          <w:color w:val="232223"/>
        </w:rPr>
        <w:t xml:space="preserve">с </w:t>
      </w:r>
      <w:r>
        <w:t xml:space="preserve">начальной ценой, равной одной базовой величине, организатор электронных торгов настоящим </w:t>
      </w:r>
      <w:r>
        <w:rPr>
          <w:color w:val="000000"/>
        </w:rPr>
        <w:t xml:space="preserve">соглашением </w:t>
      </w:r>
      <w:r>
        <w:t xml:space="preserve">также уведомляет участника электронных торгов </w:t>
      </w:r>
      <w:r>
        <w:rPr>
          <w:color w:val="232223"/>
        </w:rPr>
        <w:t xml:space="preserve">об </w:t>
      </w:r>
      <w:r>
        <w:t>особенностях такой продажи:</w:t>
      </w:r>
    </w:p>
    <w:p w:rsidR="00B30923" w:rsidRDefault="00FD1CBF">
      <w:pPr>
        <w:pStyle w:val="1"/>
        <w:ind w:firstLine="720"/>
        <w:jc w:val="both"/>
      </w:pPr>
      <w:r>
        <w:t xml:space="preserve">в соответствии с пунктом </w:t>
      </w:r>
      <w:r>
        <w:rPr>
          <w:color w:val="232223"/>
        </w:rPr>
        <w:t xml:space="preserve">22 </w:t>
      </w:r>
      <w:r>
        <w:t xml:space="preserve">Положения о порядке распоряжения государственным имуществом, утвержденного Указом Президента Республики Беларусь </w:t>
      </w:r>
      <w:r>
        <w:rPr>
          <w:color w:val="000000"/>
        </w:rPr>
        <w:t xml:space="preserve">от </w:t>
      </w:r>
      <w:r>
        <w:t xml:space="preserve">19 сентября 2022 </w:t>
      </w:r>
      <w:r>
        <w:rPr>
          <w:color w:val="000000"/>
        </w:rPr>
        <w:t xml:space="preserve">г. </w:t>
      </w:r>
      <w:r>
        <w:t xml:space="preserve">№ 330 (далее </w:t>
      </w:r>
      <w:r>
        <w:rPr>
          <w:color w:val="232223"/>
        </w:rPr>
        <w:t xml:space="preserve">- </w:t>
      </w:r>
      <w:r>
        <w:t xml:space="preserve">Указ </w:t>
      </w:r>
      <w:r>
        <w:rPr>
          <w:color w:val="232223"/>
        </w:rPr>
        <w:t xml:space="preserve">№ </w:t>
      </w:r>
      <w:r>
        <w:t xml:space="preserve">330), договором купли-продажи предмета электронных торгов (конкретного </w:t>
      </w:r>
      <w:r>
        <w:rPr>
          <w:color w:val="000000"/>
        </w:rPr>
        <w:t xml:space="preserve">лота) </w:t>
      </w:r>
      <w:r>
        <w:t>предусматривается отв</w:t>
      </w:r>
      <w:r>
        <w:t>етственность покупателя за неисполнение установленных обязательств, предусмотренных договором купли- продажи, в виде уплаты в соответствующий бюджет неустойки в размере:</w:t>
      </w:r>
    </w:p>
    <w:p w:rsidR="00B30923" w:rsidRDefault="00FD1CBF">
      <w:pPr>
        <w:pStyle w:val="1"/>
        <w:ind w:firstLine="720"/>
        <w:jc w:val="both"/>
      </w:pPr>
      <w:r>
        <w:rPr>
          <w:color w:val="000000"/>
        </w:rPr>
        <w:t xml:space="preserve">разницы </w:t>
      </w:r>
      <w:r>
        <w:t xml:space="preserve">между оценочной стоимостью приобретенного на </w:t>
      </w:r>
      <w:r>
        <w:lastRenderedPageBreak/>
        <w:t xml:space="preserve">электронных торгах имущества (за </w:t>
      </w:r>
      <w:r>
        <w:t xml:space="preserve">исключением историко-культурных ценностей), действующей на дату принятия решения </w:t>
      </w:r>
      <w:r>
        <w:rPr>
          <w:color w:val="000000"/>
        </w:rPr>
        <w:t xml:space="preserve">о </w:t>
      </w:r>
      <w:r>
        <w:t xml:space="preserve">его отчуждении, увеличенной с учетом индекса цен производителей промышленной </w:t>
      </w:r>
      <w:r>
        <w:rPr>
          <w:color w:val="000000"/>
        </w:rPr>
        <w:t xml:space="preserve">продукции </w:t>
      </w:r>
      <w:r>
        <w:t>производственно-технического назначения, и ценой приобретения этого имущества;</w:t>
      </w:r>
    </w:p>
    <w:p w:rsidR="00B30923" w:rsidRDefault="00FD1CBF">
      <w:pPr>
        <w:pStyle w:val="1"/>
        <w:ind w:firstLine="720"/>
        <w:jc w:val="both"/>
      </w:pPr>
      <w:r>
        <w:rPr>
          <w:color w:val="000000"/>
        </w:rPr>
        <w:t>разницы</w:t>
      </w:r>
      <w:r>
        <w:rPr>
          <w:color w:val="000000"/>
        </w:rPr>
        <w:t xml:space="preserve"> </w:t>
      </w:r>
      <w:r>
        <w:t xml:space="preserve">между рыночной стоимостью приобретенных на </w:t>
      </w:r>
      <w:r>
        <w:rPr>
          <w:color w:val="000000"/>
        </w:rPr>
        <w:t xml:space="preserve">электронных </w:t>
      </w:r>
      <w:r>
        <w:t xml:space="preserve">торгах историко-культурных ценностей, действующей на дату </w:t>
      </w:r>
      <w:r>
        <w:rPr>
          <w:color w:val="000000"/>
        </w:rPr>
        <w:t xml:space="preserve">принятия </w:t>
      </w:r>
      <w:r>
        <w:t xml:space="preserve">решения об их отчуждении, увеличенной с учетом индекса </w:t>
      </w:r>
      <w:r>
        <w:rPr>
          <w:color w:val="000000"/>
        </w:rPr>
        <w:t xml:space="preserve">цен, и ценой </w:t>
      </w:r>
      <w:r>
        <w:t>приобретения этих историко-культурных ценностей.</w:t>
      </w:r>
    </w:p>
    <w:p w:rsidR="00B30923" w:rsidRDefault="00FD1CBF">
      <w:pPr>
        <w:pStyle w:val="1"/>
        <w:ind w:firstLine="720"/>
        <w:jc w:val="both"/>
      </w:pPr>
      <w:r>
        <w:t>Принимая условия</w:t>
      </w:r>
      <w:r>
        <w:t xml:space="preserve"> настоящего соглашение, </w:t>
      </w:r>
      <w:r>
        <w:rPr>
          <w:color w:val="3E3E3E"/>
        </w:rPr>
        <w:t xml:space="preserve">участник электронных </w:t>
      </w:r>
      <w:r>
        <w:t xml:space="preserve">торгов </w:t>
      </w:r>
      <w:r>
        <w:rPr>
          <w:color w:val="3E3E3E"/>
        </w:rPr>
        <w:t>подтверждает:</w:t>
      </w:r>
    </w:p>
    <w:p w:rsidR="00B30923" w:rsidRDefault="00FD1CBF">
      <w:pPr>
        <w:pStyle w:val="1"/>
        <w:ind w:firstLine="720"/>
        <w:jc w:val="both"/>
      </w:pPr>
      <w:r>
        <w:t xml:space="preserve">что </w:t>
      </w:r>
      <w:r>
        <w:rPr>
          <w:color w:val="3E3E3E"/>
        </w:rPr>
        <w:t xml:space="preserve">уведомлен об особенностях продажи предмета электронных </w:t>
      </w:r>
      <w:r>
        <w:t xml:space="preserve">торгов </w:t>
      </w:r>
      <w:r>
        <w:rPr>
          <w:color w:val="3E3E3E"/>
        </w:rPr>
        <w:t xml:space="preserve">(согласно приложению) на электронных торгах с начальной ценой, </w:t>
      </w:r>
      <w:r>
        <w:t xml:space="preserve">равной </w:t>
      </w:r>
      <w:r>
        <w:rPr>
          <w:color w:val="3E3E3E"/>
        </w:rPr>
        <w:t>одной базовой величине, в том числе об ответственности</w:t>
      </w:r>
      <w:r>
        <w:rPr>
          <w:color w:val="3E3E3E"/>
        </w:rPr>
        <w:t xml:space="preserve"> за неисполнение обязательств, предусмотренных в части первой настоящего </w:t>
      </w:r>
      <w:r>
        <w:t>пункта;</w:t>
      </w:r>
    </w:p>
    <w:p w:rsidR="00B30923" w:rsidRDefault="00FD1CBF">
      <w:pPr>
        <w:pStyle w:val="1"/>
        <w:ind w:firstLine="720"/>
        <w:jc w:val="both"/>
      </w:pPr>
      <w:r>
        <w:rPr>
          <w:color w:val="000000"/>
        </w:rPr>
        <w:t xml:space="preserve">что </w:t>
      </w:r>
      <w:r>
        <w:t xml:space="preserve">ознакомлен с размером </w:t>
      </w:r>
      <w:r>
        <w:rPr>
          <w:color w:val="000000"/>
        </w:rPr>
        <w:t xml:space="preserve">оценочной </w:t>
      </w:r>
      <w:r>
        <w:t xml:space="preserve">стоимости предмета </w:t>
      </w:r>
      <w:r>
        <w:rPr>
          <w:color w:val="000000"/>
        </w:rPr>
        <w:t xml:space="preserve">электронных </w:t>
      </w:r>
      <w:r>
        <w:t xml:space="preserve">торгов (согласно приложению), действующей на дату </w:t>
      </w:r>
      <w:r>
        <w:rPr>
          <w:color w:val="000000"/>
        </w:rPr>
        <w:t xml:space="preserve">принятия </w:t>
      </w:r>
      <w:r>
        <w:t>решения о его продаже.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052"/>
        </w:tabs>
        <w:ind w:firstLine="720"/>
        <w:jc w:val="both"/>
      </w:pPr>
      <w:r>
        <w:t>Участник электронных торго</w:t>
      </w:r>
      <w:r>
        <w:t>в в срок и на текущий (расчетный) банковский счет, указанный в извещении о проведении электронных торгов, информации о торгах, размещенной на ЭТП, вносит задаток.</w:t>
      </w:r>
    </w:p>
    <w:p w:rsidR="00B30923" w:rsidRDefault="00FD1CBF">
      <w:pPr>
        <w:pStyle w:val="1"/>
        <w:ind w:firstLine="720"/>
        <w:jc w:val="both"/>
      </w:pPr>
      <w:r>
        <w:t>В случае, если участник электронных торгов станет победителем электронных торгов (претенденто</w:t>
      </w:r>
      <w:r>
        <w:t xml:space="preserve">м на покупку), задаток учитывается при окончательных расчетах за предмет электронных торгов по договору, оформляемому по результатам электронных торгов. Если участник электронных торгов не станет победителем электронных торгов (претендентом на покупку), а </w:t>
      </w:r>
      <w:r>
        <w:t xml:space="preserve">также в случае отзыва заявления до начала электронных торгов или непрохождения электронной регистрации участника электронных торгов, задаток подлежит возврату на указанный им </w:t>
      </w:r>
      <w:r>
        <w:rPr>
          <w:color w:val="000000"/>
        </w:rPr>
        <w:t xml:space="preserve">в </w:t>
      </w:r>
      <w:r>
        <w:t>заявлении на участие в электронных торгах текущий (расчетный) банковский счет в</w:t>
      </w:r>
      <w:r>
        <w:t xml:space="preserve"> течение пяти рабочих дней со дня проведения электронных торгов.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670"/>
        </w:tabs>
        <w:ind w:firstLine="720"/>
        <w:jc w:val="both"/>
      </w:pPr>
      <w:r>
        <w:t>Обязанности организатора электронных торгов: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68"/>
        </w:tabs>
        <w:ind w:firstLine="720"/>
        <w:jc w:val="both"/>
      </w:pPr>
      <w:r>
        <w:t>предоставить участнику электронных торгов информацию о продаваемом предмете электронных торгов;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68"/>
        </w:tabs>
        <w:ind w:firstLine="720"/>
        <w:jc w:val="both"/>
      </w:pPr>
      <w:r>
        <w:t xml:space="preserve">утвердить протокол о результатах электронных </w:t>
      </w:r>
      <w:r>
        <w:t>торгов или о признании электронных торгов несостоявшимися;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042"/>
        </w:tabs>
        <w:ind w:firstLine="720"/>
        <w:jc w:val="both"/>
      </w:pPr>
      <w:r>
        <w:t>Обязанности участника электронных торгов в случае, если он будет признан победителем электронных торгов (претендентом на покупку):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87"/>
        </w:tabs>
        <w:ind w:firstLine="720"/>
        <w:jc w:val="both"/>
      </w:pPr>
      <w:r>
        <w:t>возместить затраты на организацию и проведение электронных торгов,</w:t>
      </w:r>
      <w:r>
        <w:t xml:space="preserve"> в том числе расходы, связанные с изготовлением и предоставлением участникам электронных торгов документации, необходимой для их проведения, </w:t>
      </w:r>
      <w:r>
        <w:rPr>
          <w:color w:val="3E3E3E"/>
        </w:rPr>
        <w:t xml:space="preserve">с </w:t>
      </w:r>
      <w:r>
        <w:t xml:space="preserve">оплатой услуг оператора электронной торговой площадки, а </w:t>
      </w:r>
      <w:r>
        <w:lastRenderedPageBreak/>
        <w:t>также формированием земельного участка и изменением земе</w:t>
      </w:r>
      <w:r>
        <w:t xml:space="preserve">льного участка в результате такого формирования, в том числе с государственной регистрацией в отношении этих участков (далее </w:t>
      </w:r>
      <w:r>
        <w:rPr>
          <w:color w:val="3E3E3E"/>
        </w:rPr>
        <w:t xml:space="preserve">- </w:t>
      </w:r>
      <w:r>
        <w:t xml:space="preserve">затраты </w:t>
      </w:r>
      <w:r>
        <w:rPr>
          <w:color w:val="000000"/>
        </w:rPr>
        <w:t xml:space="preserve">на </w:t>
      </w:r>
      <w:r>
        <w:t>организацию и проведение электронных торгов), в срок, определенный в протоколе о результатах электронных торгов, после</w:t>
      </w:r>
      <w:r>
        <w:t xml:space="preserve"> утверждения организатором электронных торгов этого протокола путем перечисления в соответствующий бюджет либо на текущий (расчетный) банковский счет;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73"/>
        </w:tabs>
        <w:ind w:firstLine="720"/>
        <w:jc w:val="both"/>
      </w:pPr>
      <w:r>
        <w:t>в срок, определенный в извещении о проведении электронных торгов, информации о торгах, размещенной на ЭТП</w:t>
      </w:r>
      <w:r>
        <w:t>, заключить договор, оформляемый по результатам электронных торгов);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78"/>
        </w:tabs>
        <w:ind w:firstLine="720"/>
        <w:jc w:val="both"/>
      </w:pPr>
      <w:r>
        <w:t xml:space="preserve">внести плату (часть платы </w:t>
      </w:r>
      <w:r>
        <w:rPr>
          <w:color w:val="3E3E3E"/>
        </w:rPr>
        <w:t xml:space="preserve">- </w:t>
      </w:r>
      <w:r>
        <w:t>в случае предоставления рассрочки ее внесения соответствующими местными исполнительными комитетами), взимаемую за земельный участок или право заключения договора аренды земельного участка (при продаже капитальных строений (зданий, сооружений), незавершенны</w:t>
      </w:r>
      <w:r>
        <w:t>х законсервированных и незаконсервированных капитальных строений одновременно с продажей земельного участка в частную собственность негосударственного юридического лица Республики Беларусь или права заключения договора аренды земельного участка, необходимо</w:t>
      </w:r>
      <w:r>
        <w:t xml:space="preserve">го для обслуживания этого имущества, земельного участка, продаваемого в частную собственность, </w:t>
      </w:r>
      <w:r>
        <w:rPr>
          <w:color w:val="000000"/>
        </w:rPr>
        <w:t xml:space="preserve">права </w:t>
      </w:r>
      <w:r>
        <w:t>заключения договора аренды земельного участка), путем перечисления в соответствующий бюджет либо на текущий (расчетный) банковский счет, указанный в проток</w:t>
      </w:r>
      <w:r>
        <w:t>оле;</w:t>
      </w:r>
    </w:p>
    <w:p w:rsidR="00B30923" w:rsidRDefault="00FD1CBF">
      <w:pPr>
        <w:pStyle w:val="1"/>
        <w:numPr>
          <w:ilvl w:val="1"/>
          <w:numId w:val="3"/>
        </w:numPr>
        <w:tabs>
          <w:tab w:val="left" w:pos="1278"/>
        </w:tabs>
        <w:ind w:firstLine="720"/>
        <w:jc w:val="both"/>
      </w:pPr>
      <w:r>
        <w:t>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аукциона, которые подлежат выполнению до обращения за государствен</w:t>
      </w:r>
      <w:r>
        <w:t xml:space="preserve">ной регистрацией в отношении земельного участка, а также </w:t>
      </w:r>
      <w:r>
        <w:rPr>
          <w:color w:val="000000"/>
        </w:rPr>
        <w:t xml:space="preserve">иные </w:t>
      </w:r>
      <w:r>
        <w:t xml:space="preserve">условия участия в электронных торгах (при продаже капитальных строений (зданий, сооружений), незавершенных законсервированных и незаконсервированных капитальных строений одновременно с продажей </w:t>
      </w:r>
      <w:r>
        <w:t>земельного участка в частную собственность негосударственного юридического лица Республики Беларусь или права заключения договора аренды земельного участка, необходимого для обслуживания этого имущества, земельного участка, продаваемого в частную собственн</w:t>
      </w:r>
      <w:r>
        <w:t xml:space="preserve">ость, </w:t>
      </w:r>
      <w:r>
        <w:rPr>
          <w:color w:val="000000"/>
        </w:rPr>
        <w:t xml:space="preserve">права заключения </w:t>
      </w:r>
      <w:r>
        <w:t>договора аренды земельного участка).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042"/>
        </w:tabs>
        <w:ind w:firstLine="720"/>
        <w:jc w:val="both"/>
      </w:pPr>
      <w:r>
        <w:t>В случае отказа участника электронных торгов от выполнения обязанностей, указанных в пункте 6 настоящего соглашения, внесенный им задаток возврату не подлежит.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052"/>
        </w:tabs>
        <w:ind w:firstLine="720"/>
        <w:jc w:val="both"/>
      </w:pPr>
      <w:r>
        <w:t>В случае отказа или уклонения участн</w:t>
      </w:r>
      <w:r>
        <w:t xml:space="preserve">ика электронных торгов, ставшего победителем электронных торгов (претендентом на покупку), от возмещения затрат на организацию и проведение электронных торгов и </w:t>
      </w:r>
      <w:r>
        <w:rPr>
          <w:color w:val="000000"/>
        </w:rPr>
        <w:t xml:space="preserve">(или) </w:t>
      </w:r>
      <w:r>
        <w:t>заключения договора, оформляемого по результатам электронных торгов, победитель электронн</w:t>
      </w:r>
      <w:r>
        <w:t xml:space="preserve">ых торгов уплачивает штраф, размер которого </w:t>
      </w:r>
      <w:r>
        <w:lastRenderedPageBreak/>
        <w:t>зависит от начальной цены лота, в сумме согласно приложению.</w:t>
      </w:r>
    </w:p>
    <w:p w:rsidR="00B30923" w:rsidRDefault="00FD1CBF">
      <w:pPr>
        <w:pStyle w:val="1"/>
        <w:ind w:firstLine="720"/>
        <w:jc w:val="both"/>
      </w:pPr>
      <w:r>
        <w:t xml:space="preserve">Штраф, указанный в части первой настоящего пункта, уплачивается </w:t>
      </w:r>
      <w:r>
        <w:rPr>
          <w:color w:val="000000"/>
        </w:rPr>
        <w:t xml:space="preserve">в </w:t>
      </w:r>
      <w:r>
        <w:t>течение одного месяца со дня проведения электронных торгов.</w:t>
      </w:r>
    </w:p>
    <w:p w:rsidR="00B30923" w:rsidRDefault="00FD1CBF">
      <w:pPr>
        <w:pStyle w:val="1"/>
        <w:numPr>
          <w:ilvl w:val="0"/>
          <w:numId w:val="3"/>
        </w:numPr>
        <w:tabs>
          <w:tab w:val="left" w:pos="1042"/>
        </w:tabs>
        <w:spacing w:after="340"/>
        <w:ind w:firstLine="720"/>
        <w:jc w:val="both"/>
      </w:pPr>
      <w:r>
        <w:t>Споры, возникающие из нас</w:t>
      </w:r>
      <w:r>
        <w:t>тоящего соглашения, разрешаются в соответствии с законодательством Республики Беларусь.</w:t>
      </w:r>
    </w:p>
    <w:p w:rsidR="00B30923" w:rsidRDefault="00FD1CBF">
      <w:pPr>
        <w:pStyle w:val="1"/>
        <w:spacing w:line="221" w:lineRule="auto"/>
        <w:ind w:left="14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Организатор:</w:t>
      </w:r>
    </w:p>
    <w:p w:rsidR="00B30923" w:rsidRDefault="00FD1CBF">
      <w:pPr>
        <w:pStyle w:val="20"/>
      </w:pPr>
      <w:r>
        <w:rPr>
          <w:sz w:val="28"/>
          <w:szCs w:val="28"/>
          <w:u w:val="single"/>
        </w:rPr>
        <w:t xml:space="preserve">Ивьевский сельский исполнительный комитет </w:t>
      </w:r>
      <w:r>
        <w:t>наименование организатора электронных торгов</w:t>
      </w:r>
    </w:p>
    <w:p w:rsidR="00B30923" w:rsidRDefault="00FD1CBF">
      <w:pPr>
        <w:pStyle w:val="1"/>
        <w:spacing w:after="160" w:line="257" w:lineRule="auto"/>
        <w:ind w:left="140" w:firstLine="0"/>
        <w:rPr>
          <w:sz w:val="18"/>
          <w:szCs w:val="18"/>
        </w:rPr>
      </w:pPr>
      <w:r>
        <w:rPr>
          <w:color w:val="000000"/>
          <w:sz w:val="28"/>
          <w:szCs w:val="28"/>
          <w:u w:val="single"/>
        </w:rPr>
        <w:t xml:space="preserve">Гродненская обл., Ивьевский р-н, г.Ивье, пл. Комсомольская, 11 , </w:t>
      </w:r>
      <w:r>
        <w:rPr>
          <w:color w:val="000000"/>
          <w:sz w:val="18"/>
          <w:szCs w:val="18"/>
        </w:rPr>
        <w:t xml:space="preserve">место нахождение организатора электронных торгов </w:t>
      </w:r>
      <w:r>
        <w:rPr>
          <w:color w:val="000000"/>
          <w:sz w:val="28"/>
          <w:szCs w:val="28"/>
          <w:u w:val="single"/>
        </w:rPr>
        <w:t>80159561895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18"/>
          <w:szCs w:val="18"/>
        </w:rPr>
        <w:t>его контактные данные</w:t>
      </w:r>
    </w:p>
    <w:p w:rsidR="00B30923" w:rsidRDefault="00FD1CBF">
      <w:pPr>
        <w:pStyle w:val="a7"/>
        <w:spacing w:line="204" w:lineRule="auto"/>
        <w:ind w:left="845"/>
        <w:rPr>
          <w:sz w:val="18"/>
          <w:szCs w:val="18"/>
        </w:rPr>
      </w:pPr>
      <w:r>
        <w:t xml:space="preserve">р/сч </w:t>
      </w:r>
      <w:r>
        <w:rPr>
          <w:lang w:val="en-US" w:eastAsia="en-US" w:bidi="en-US"/>
        </w:rPr>
        <w:t>BY</w:t>
      </w:r>
      <w:r w:rsidRPr="00F17105">
        <w:rPr>
          <w:lang w:eastAsia="en-US" w:bidi="en-US"/>
        </w:rPr>
        <w:t>48</w:t>
      </w:r>
      <w:r>
        <w:rPr>
          <w:lang w:val="en-US" w:eastAsia="en-US" w:bidi="en-US"/>
        </w:rPr>
        <w:t>AKBB</w:t>
      </w:r>
      <w:r w:rsidRPr="00F17105">
        <w:rPr>
          <w:lang w:eastAsia="en-US" w:bidi="en-US"/>
        </w:rPr>
        <w:t>36045</w:t>
      </w:r>
      <w:r>
        <w:t>170300124000000</w:t>
      </w:r>
      <w:r>
        <w:rPr>
          <w:u w:val="none"/>
        </w:rPr>
        <w:t xml:space="preserve">, </w:t>
      </w:r>
      <w:r>
        <w:rPr>
          <w:sz w:val="18"/>
          <w:szCs w:val="18"/>
          <w:u w:val="none"/>
        </w:rPr>
        <w:t>банковские реквизиты организатора электронных торгов</w:t>
      </w:r>
    </w:p>
    <w:p w:rsidR="00B30923" w:rsidRDefault="00FD1CBF">
      <w:pPr>
        <w:pStyle w:val="a7"/>
        <w:spacing w:line="240" w:lineRule="auto"/>
        <w:ind w:left="845"/>
      </w:pPr>
      <w:r>
        <w:t xml:space="preserve">ОАО «АСБ Беларусбанк» г.Минск, </w:t>
      </w:r>
      <w:r>
        <w:rPr>
          <w:lang w:val="en-US" w:eastAsia="en-US" w:bidi="en-US"/>
        </w:rPr>
        <w:t>AKBBBY</w:t>
      </w:r>
      <w:r w:rsidRPr="00F17105">
        <w:rPr>
          <w:lang w:eastAsia="en-US" w:bidi="en-US"/>
        </w:rPr>
        <w:t>2</w:t>
      </w:r>
      <w:r>
        <w:rPr>
          <w:lang w:val="en-US" w:eastAsia="en-US" w:bidi="en-US"/>
        </w:rPr>
        <w:t>X</w:t>
      </w:r>
      <w:r w:rsidRPr="00F17105">
        <w:rPr>
          <w:lang w:eastAsia="en-US" w:bidi="en-US"/>
        </w:rPr>
        <w:t>,</w:t>
      </w:r>
      <w:r>
        <w:t>УНП</w:t>
      </w:r>
    </w:p>
    <w:p w:rsidR="00B30923" w:rsidRDefault="00FD1CBF">
      <w:pPr>
        <w:jc w:val="center"/>
        <w:rPr>
          <w:sz w:val="2"/>
          <w:szCs w:val="2"/>
        </w:rPr>
        <w:sectPr w:rsidR="00B30923">
          <w:headerReference w:type="default" r:id="rId7"/>
          <w:headerReference w:type="first" r:id="rId8"/>
          <w:footnotePr>
            <w:numFmt w:val="upperRoman"/>
          </w:footnotePr>
          <w:pgSz w:w="11900" w:h="16840"/>
          <w:pgMar w:top="1285" w:right="489" w:bottom="657" w:left="1623" w:header="0" w:footer="3" w:gutter="0"/>
          <w:pgNumType w:start="1"/>
          <w:cols w:space="720"/>
          <w:noEndnote/>
          <w:titlePg/>
          <w:docGrid w:linePitch="360"/>
          <w15:footnoteColumns w:val="1"/>
        </w:sectPr>
      </w:pPr>
      <w:r>
        <w:rPr>
          <w:noProof/>
          <w:lang w:bidi="ar-SA"/>
        </w:rPr>
        <w:drawing>
          <wp:inline distT="0" distB="0" distL="0" distR="0">
            <wp:extent cx="3938270" cy="210947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93827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F17105" w:rsidRDefault="00F17105">
      <w:pPr>
        <w:pStyle w:val="1"/>
        <w:spacing w:after="600" w:line="204" w:lineRule="auto"/>
        <w:ind w:left="4640" w:firstLine="0"/>
        <w:jc w:val="both"/>
      </w:pPr>
    </w:p>
    <w:p w:rsidR="00B30923" w:rsidRDefault="00FD1CBF">
      <w:pPr>
        <w:pStyle w:val="1"/>
        <w:spacing w:after="600" w:line="204" w:lineRule="auto"/>
        <w:ind w:left="4640" w:firstLine="0"/>
        <w:jc w:val="both"/>
      </w:pPr>
      <w:bookmarkStart w:id="0" w:name="_GoBack"/>
      <w:bookmarkEnd w:id="0"/>
      <w:r>
        <w:lastRenderedPageBreak/>
        <w:t xml:space="preserve">Приложение к соглашению о правах, обязанностях и ответственности сторон в процессе подготовки и проведения электронных </w:t>
      </w:r>
      <w:r>
        <w:t>торгов</w:t>
      </w:r>
    </w:p>
    <w:p w:rsidR="00B30923" w:rsidRDefault="00FD1CBF">
      <w:pPr>
        <w:pStyle w:val="a9"/>
      </w:pPr>
      <w:r>
        <w:t xml:space="preserve">Перечень предметов электронных торгов </w:t>
      </w:r>
      <w:r w:rsidRPr="00F17105">
        <w:rPr>
          <w:lang w:eastAsia="en-US" w:bidi="en-US"/>
        </w:rPr>
        <w:t>(</w:t>
      </w:r>
      <w:r>
        <w:rPr>
          <w:lang w:val="en-US" w:eastAsia="en-US" w:bidi="en-US"/>
        </w:rPr>
        <w:t>per</w:t>
      </w:r>
      <w:r w:rsidRPr="00F17105">
        <w:rPr>
          <w:lang w:eastAsia="en-US" w:bidi="en-US"/>
        </w:rPr>
        <w:t xml:space="preserve">. </w:t>
      </w:r>
      <w:r>
        <w:t>№ торгов)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5352"/>
        <w:gridCol w:w="2482"/>
      </w:tblGrid>
      <w:tr w:rsidR="00B30923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30923" w:rsidRDefault="00FD1CBF">
            <w:pPr>
              <w:pStyle w:val="ab"/>
              <w:spacing w:line="214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30923" w:rsidRDefault="00FD1CBF">
            <w:pPr>
              <w:pStyle w:val="ab"/>
              <w:spacing w:line="218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предмете электронных торгов, его местонахождение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923" w:rsidRDefault="00FD1CBF">
            <w:pPr>
              <w:pStyle w:val="ab"/>
              <w:spacing w:line="214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Начальная цена, бел. руб.</w:t>
            </w:r>
          </w:p>
        </w:tc>
      </w:tr>
      <w:tr w:rsidR="00B30923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30923" w:rsidRDefault="00FD1CBF">
            <w:pPr>
              <w:pStyle w:val="ab"/>
              <w:ind w:firstLine="0"/>
            </w:pPr>
            <w:r>
              <w:rPr>
                <w:color w:val="000000"/>
              </w:rPr>
              <w:t>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30923" w:rsidRDefault="00FD1CBF">
            <w:pPr>
              <w:pStyle w:val="ab"/>
              <w:ind w:firstLine="0"/>
            </w:pPr>
            <w:r>
              <w:t xml:space="preserve">Легковой автомобиль </w:t>
            </w:r>
            <w:r>
              <w:rPr>
                <w:lang w:val="en-US" w:eastAsia="en-US" w:bidi="en-US"/>
              </w:rPr>
              <w:t xml:space="preserve">LADA </w:t>
            </w:r>
            <w:r>
              <w:t>21214- 120-40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0923" w:rsidRDefault="00FD1CBF" w:rsidP="00F17105">
            <w:pPr>
              <w:pStyle w:val="ab"/>
              <w:ind w:firstLine="0"/>
            </w:pPr>
            <w:r>
              <w:rPr>
                <w:color w:val="000000"/>
              </w:rPr>
              <w:t>3</w:t>
            </w:r>
            <w:r w:rsidR="00F17105">
              <w:rPr>
                <w:color w:val="000000"/>
              </w:rPr>
              <w:t>15</w:t>
            </w:r>
            <w:r>
              <w:rPr>
                <w:color w:val="000000"/>
              </w:rPr>
              <w:t>0.00</w:t>
            </w:r>
          </w:p>
        </w:tc>
      </w:tr>
      <w:tr w:rsidR="00B3092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</w:tr>
      <w:tr w:rsidR="00B30923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923" w:rsidRDefault="00B30923">
            <w:pPr>
              <w:rPr>
                <w:sz w:val="10"/>
                <w:szCs w:val="10"/>
              </w:rPr>
            </w:pPr>
          </w:p>
        </w:tc>
      </w:tr>
    </w:tbl>
    <w:p w:rsidR="00FD1CBF" w:rsidRDefault="00FD1CBF"/>
    <w:sectPr w:rsidR="00FD1CBF">
      <w:headerReference w:type="default" r:id="rId10"/>
      <w:footnotePr>
        <w:numFmt w:val="upperRoman"/>
      </w:footnotePr>
      <w:type w:val="continuous"/>
      <w:pgSz w:w="11900" w:h="16840"/>
      <w:pgMar w:top="1285" w:right="489" w:bottom="657" w:left="1623" w:header="857" w:footer="229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CBF" w:rsidRDefault="00FD1CBF">
      <w:r>
        <w:separator/>
      </w:r>
    </w:p>
  </w:endnote>
  <w:endnote w:type="continuationSeparator" w:id="0">
    <w:p w:rsidR="00FD1CBF" w:rsidRDefault="00FD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CBF" w:rsidRDefault="00FD1CBF">
      <w:r>
        <w:separator/>
      </w:r>
    </w:p>
  </w:footnote>
  <w:footnote w:type="continuationSeparator" w:id="0">
    <w:p w:rsidR="00FD1CBF" w:rsidRDefault="00FD1CBF">
      <w:r>
        <w:continuationSeparator/>
      </w:r>
    </w:p>
  </w:footnote>
  <w:footnote w:id="1">
    <w:p w:rsidR="00B30923" w:rsidRDefault="00FD1CBF">
      <w:pPr>
        <w:pStyle w:val="a4"/>
        <w:jc w:val="both"/>
      </w:pPr>
      <w:r>
        <w:rPr>
          <w:vertAlign w:val="superscript"/>
        </w:rPr>
        <w:footnoteRef/>
      </w:r>
      <w:r>
        <w:t xml:space="preserve"> При продаже недвижимого имущества, незавершенных незаконсервированных капитальных строений, долей в праве собственности, движимого имущества на электронных торгах с начальной ценой, равной одной базовой величине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923" w:rsidRDefault="00FD1CB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4104640</wp:posOffset>
              </wp:positionH>
              <wp:positionV relativeFrom="page">
                <wp:posOffset>416560</wp:posOffset>
              </wp:positionV>
              <wp:extent cx="76200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30923" w:rsidRDefault="00FD1CBF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232223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232223"/>
                              <w:sz w:val="28"/>
                              <w:szCs w:val="28"/>
                            </w:rPr>
                            <w:instrText xml:space="preserve"> PAGE \* MERGEFORMAT </w:instrText>
                          </w:r>
                          <w:r>
                            <w:rPr>
                              <w:color w:val="232223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7105">
                            <w:rPr>
                              <w:noProof/>
                              <w:color w:val="232223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232223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3.2pt;margin-top:32.8pt;width:6pt;height:9.6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" filled="f" stroked="f">
              <v:textbox style="mso-fit-shape-to-text:t" inset="0,0,0,0">
                <w:txbxContent>
                  <w:p w:rsidR="00B30923" w:rsidRDefault="00FD1CBF">
                    <w:pPr>
                      <w:pStyle w:val="22"/>
                      <w:rPr>
                        <w:sz w:val="28"/>
                        <w:szCs w:val="28"/>
                      </w:rPr>
                    </w:pPr>
                    <w:r>
                      <w:rPr>
                        <w:color w:val="232223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232223"/>
                        <w:sz w:val="28"/>
                        <w:szCs w:val="28"/>
                      </w:rPr>
                      <w:instrText xml:space="preserve"> PAGE \* MERGEFORMAT </w:instrText>
                    </w:r>
                    <w:r>
                      <w:rPr>
                        <w:color w:val="232223"/>
                        <w:sz w:val="28"/>
                        <w:szCs w:val="28"/>
                      </w:rPr>
                      <w:fldChar w:fldCharType="separate"/>
                    </w:r>
                    <w:r w:rsidR="00F17105">
                      <w:rPr>
                        <w:noProof/>
                        <w:color w:val="232223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232223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923" w:rsidRDefault="00B30923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923" w:rsidRDefault="00B3092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27446"/>
    <w:multiLevelType w:val="multilevel"/>
    <w:tmpl w:val="F58E1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223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6B2EA6"/>
    <w:multiLevelType w:val="multilevel"/>
    <w:tmpl w:val="BE4AC24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7B1957"/>
    <w:multiLevelType w:val="multilevel"/>
    <w:tmpl w:val="C2F4B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23"/>
    <w:rsid w:val="00B30923"/>
    <w:rsid w:val="00F17105"/>
    <w:rsid w:val="00FD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5F7CE7-7AE2-43AD-B8D7-1071B38C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31313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31313"/>
      <w:sz w:val="30"/>
      <w:szCs w:val="30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31313"/>
      <w:sz w:val="30"/>
      <w:szCs w:val="30"/>
      <w:u w:val="none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color w:val="131313"/>
      <w:sz w:val="30"/>
      <w:szCs w:val="30"/>
    </w:rPr>
  </w:style>
  <w:style w:type="paragraph" w:customStyle="1" w:styleId="20">
    <w:name w:val="Основной текст (2)"/>
    <w:basedOn w:val="a"/>
    <w:link w:val="2"/>
    <w:pPr>
      <w:spacing w:after="120" w:line="230" w:lineRule="auto"/>
      <w:ind w:left="1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pPr>
      <w:spacing w:line="221" w:lineRule="auto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a9">
    <w:name w:val="Подпись к таблице"/>
    <w:basedOn w:val="a"/>
    <w:link w:val="a8"/>
    <w:pPr>
      <w:jc w:val="center"/>
    </w:pPr>
    <w:rPr>
      <w:rFonts w:ascii="Times New Roman" w:eastAsia="Times New Roman" w:hAnsi="Times New Roman" w:cs="Times New Roman"/>
      <w:color w:val="131313"/>
      <w:sz w:val="30"/>
      <w:szCs w:val="30"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  <w:color w:val="131313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2026-10-07T12:51:00Z</dcterms:created>
  <dcterms:modified xsi:type="dcterms:W3CDTF">2026-10-07T12:52:00Z</dcterms:modified>
</cp:coreProperties>
</file>