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9550E9">
        <w:rPr>
          <w:sz w:val="30"/>
          <w:szCs w:val="30"/>
          <w:lang w:val="be-BY"/>
        </w:rPr>
        <w:t xml:space="preserve">20 </w:t>
      </w:r>
      <w:r w:rsidR="002F4298">
        <w:rPr>
          <w:sz w:val="30"/>
          <w:szCs w:val="30"/>
        </w:rPr>
        <w:t>августа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№ </w:t>
      </w:r>
      <w:r w:rsidR="009550E9">
        <w:rPr>
          <w:b/>
          <w:sz w:val="30"/>
          <w:szCs w:val="30"/>
          <w:lang w:val="be-BY"/>
        </w:rPr>
        <w:t>3</w:t>
      </w:r>
      <w:r w:rsidR="0091745E" w:rsidRPr="00110B2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525B1" w:rsidRPr="00A44A9D">
        <w:rPr>
          <w:sz w:val="30"/>
          <w:szCs w:val="30"/>
        </w:rPr>
        <w:t>государственное</w:t>
      </w:r>
      <w:r w:rsidR="00D525B1" w:rsidRPr="00D525B1">
        <w:rPr>
          <w:sz w:val="30"/>
          <w:szCs w:val="30"/>
        </w:rPr>
        <w:t xml:space="preserve"> учреждение </w:t>
      </w:r>
      <w:r w:rsidR="00645266" w:rsidRPr="00645266">
        <w:rPr>
          <w:sz w:val="30"/>
          <w:szCs w:val="30"/>
        </w:rPr>
        <w:t xml:space="preserve">культуры «Централизованная клубная система </w:t>
      </w:r>
      <w:proofErr w:type="spellStart"/>
      <w:r w:rsidR="00645266" w:rsidRPr="00645266">
        <w:rPr>
          <w:sz w:val="30"/>
          <w:szCs w:val="30"/>
        </w:rPr>
        <w:t>Белыничского</w:t>
      </w:r>
      <w:proofErr w:type="spellEnd"/>
      <w:r w:rsidR="00645266" w:rsidRPr="00645266">
        <w:rPr>
          <w:sz w:val="30"/>
          <w:szCs w:val="30"/>
        </w:rPr>
        <w:t xml:space="preserve"> района»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815F5E" w:rsidRPr="00815F5E">
        <w:rPr>
          <w:sz w:val="30"/>
          <w:szCs w:val="30"/>
        </w:rPr>
        <w:t>77813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BC1E92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A44A9D">
              <w:rPr>
                <w:sz w:val="24"/>
                <w:szCs w:val="24"/>
              </w:rPr>
              <w:t xml:space="preserve">№ </w:t>
            </w:r>
            <w:r w:rsidR="00BC1E92">
              <w:rPr>
                <w:sz w:val="24"/>
                <w:szCs w:val="24"/>
                <w:lang w:val="be-BY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4A45D6" w:rsidP="0007075E">
            <w:pPr>
              <w:pStyle w:val="a5"/>
              <w:widowControl w:val="0"/>
              <w:spacing w:line="220" w:lineRule="exact"/>
              <w:ind w:hanging="17"/>
            </w:pPr>
            <w:r w:rsidRPr="004A45D6">
              <w:rPr>
                <w:snapToGrid w:val="0"/>
                <w:sz w:val="24"/>
                <w:szCs w:val="24"/>
              </w:rPr>
              <w:t>Одноэтажное бревенчатое</w:t>
            </w:r>
            <w:r w:rsidR="005D510A">
              <w:rPr>
                <w:snapToGrid w:val="0"/>
                <w:sz w:val="24"/>
                <w:szCs w:val="24"/>
              </w:rPr>
              <w:t xml:space="preserve">, частично </w:t>
            </w:r>
            <w:r w:rsidRPr="004A45D6">
              <w:rPr>
                <w:snapToGrid w:val="0"/>
                <w:sz w:val="24"/>
                <w:szCs w:val="24"/>
              </w:rPr>
              <w:t xml:space="preserve">облицованное силикатным кирпичом здание сельского </w:t>
            </w:r>
            <w:r>
              <w:rPr>
                <w:snapToGrid w:val="0"/>
                <w:sz w:val="24"/>
                <w:szCs w:val="24"/>
              </w:rPr>
              <w:t>клуба</w:t>
            </w:r>
            <w:r w:rsidRPr="004A45D6">
              <w:rPr>
                <w:snapToGrid w:val="0"/>
                <w:sz w:val="24"/>
                <w:szCs w:val="24"/>
              </w:rPr>
              <w:t xml:space="preserve"> 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с деревянной террасой облицованной ПВХ </w:t>
            </w:r>
            <w:r>
              <w:rPr>
                <w:snapToGrid w:val="0"/>
                <w:sz w:val="24"/>
                <w:szCs w:val="24"/>
              </w:rPr>
              <w:t>104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9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07075E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 xml:space="preserve">кирпичным сараем 12,0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м по ул. </w:t>
            </w:r>
            <w:r w:rsidR="005D510A">
              <w:rPr>
                <w:snapToGrid w:val="0"/>
                <w:sz w:val="24"/>
                <w:szCs w:val="24"/>
              </w:rPr>
              <w:t>Центральн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ой, </w:t>
            </w:r>
            <w:r w:rsidR="005D510A">
              <w:rPr>
                <w:snapToGrid w:val="0"/>
                <w:sz w:val="24"/>
                <w:szCs w:val="24"/>
              </w:rPr>
              <w:t>42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в дер. Заполье </w:t>
            </w:r>
            <w:r w:rsidR="005D510A">
              <w:rPr>
                <w:snapToGrid w:val="0"/>
                <w:sz w:val="24"/>
                <w:szCs w:val="24"/>
              </w:rPr>
              <w:t>Заполь</w:t>
            </w:r>
            <w:r w:rsidR="005D510A" w:rsidRPr="005D510A">
              <w:rPr>
                <w:snapToGrid w:val="0"/>
                <w:sz w:val="24"/>
                <w:szCs w:val="24"/>
              </w:rPr>
              <w:t>ского сельсовета</w:t>
            </w:r>
            <w:r w:rsidR="009715D4">
              <w:t xml:space="preserve"> </w:t>
            </w:r>
            <w:proofErr w:type="spellStart"/>
            <w:r w:rsidR="009715D4" w:rsidRPr="009715D4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9715D4" w:rsidRPr="009715D4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582A0C" w:rsidRPr="00582A0C">
              <w:rPr>
                <w:sz w:val="24"/>
                <w:szCs w:val="24"/>
              </w:rPr>
              <w:t>078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9550E9">
        <w:rPr>
          <w:sz w:val="30"/>
          <w:szCs w:val="30"/>
          <w:lang w:val="be-BY"/>
        </w:rPr>
        <w:t>3</w:t>
      </w:r>
      <w:r w:rsidR="00BA49BF" w:rsidRPr="00D1547A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D1547A" w:rsidRPr="00D1547A">
        <w:rPr>
          <w:b w:val="0"/>
          <w:sz w:val="30"/>
          <w:szCs w:val="30"/>
        </w:rPr>
        <w:t>2 (две) базовые величины.</w:t>
      </w:r>
    </w:p>
    <w:p w:rsidR="003D3A47" w:rsidRDefault="00C53179" w:rsidP="000B24B3">
      <w:pPr>
        <w:suppressAutoHyphens/>
        <w:ind w:firstLine="709"/>
        <w:jc w:val="both"/>
        <w:rPr>
          <w:rFonts w:eastAsia="Calibri"/>
          <w:sz w:val="30"/>
          <w:szCs w:val="30"/>
          <w:highlight w:val="yellow"/>
        </w:rPr>
      </w:pPr>
      <w:r>
        <w:rPr>
          <w:b/>
          <w:sz w:val="30"/>
          <w:szCs w:val="30"/>
        </w:rPr>
        <w:t>О</w:t>
      </w:r>
      <w:r w:rsidRPr="00FD790E">
        <w:rPr>
          <w:b/>
          <w:sz w:val="30"/>
          <w:szCs w:val="30"/>
        </w:rPr>
        <w:t xml:space="preserve">дно из </w:t>
      </w:r>
      <w:r>
        <w:rPr>
          <w:b/>
          <w:sz w:val="30"/>
          <w:szCs w:val="30"/>
        </w:rPr>
        <w:t>о</w:t>
      </w:r>
      <w:r w:rsidR="003D3A47" w:rsidRPr="00B4067D">
        <w:rPr>
          <w:b/>
          <w:sz w:val="30"/>
          <w:szCs w:val="30"/>
        </w:rPr>
        <w:t>бязательны</w:t>
      </w:r>
      <w:r>
        <w:rPr>
          <w:b/>
          <w:sz w:val="30"/>
          <w:szCs w:val="30"/>
        </w:rPr>
        <w:t>х</w:t>
      </w:r>
      <w:r w:rsidR="003D3A47" w:rsidRPr="00B4067D">
        <w:rPr>
          <w:b/>
          <w:sz w:val="30"/>
          <w:szCs w:val="30"/>
        </w:rPr>
        <w:t xml:space="preserve"> услови</w:t>
      </w:r>
      <w:r>
        <w:rPr>
          <w:b/>
          <w:sz w:val="30"/>
          <w:szCs w:val="30"/>
        </w:rPr>
        <w:t>й</w:t>
      </w:r>
      <w:r w:rsidR="003D3A47" w:rsidRPr="00B4067D">
        <w:rPr>
          <w:b/>
          <w:sz w:val="30"/>
          <w:szCs w:val="30"/>
        </w:rPr>
        <w:t xml:space="preserve"> </w:t>
      </w:r>
      <w:r w:rsidR="003D3A47">
        <w:rPr>
          <w:b/>
          <w:sz w:val="30"/>
          <w:szCs w:val="30"/>
        </w:rPr>
        <w:t>продажи</w:t>
      </w:r>
      <w:r w:rsidR="000B24B3" w:rsidRPr="003D3A47">
        <w:rPr>
          <w:b/>
          <w:sz w:val="30"/>
          <w:szCs w:val="30"/>
        </w:rPr>
        <w:t>:</w:t>
      </w:r>
      <w:r w:rsidR="000B24B3" w:rsidRPr="000B24B3">
        <w:rPr>
          <w:rFonts w:eastAsia="Calibri"/>
          <w:sz w:val="30"/>
          <w:szCs w:val="30"/>
          <w:highlight w:val="yellow"/>
        </w:rPr>
        <w:t xml:space="preserve"> </w:t>
      </w:r>
    </w:p>
    <w:p w:rsidR="003D3A47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3D3A47" w:rsidRDefault="003D3A47" w:rsidP="003D3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двух лет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3D3A47" w:rsidRDefault="003D3A47" w:rsidP="003D3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3D3A47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lastRenderedPageBreak/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комитет</w:t>
      </w:r>
      <w:r>
        <w:rPr>
          <w:sz w:val="30"/>
          <w:szCs w:val="30"/>
        </w:rPr>
        <w:t xml:space="preserve"> </w:t>
      </w:r>
      <w:r w:rsidRPr="00A02A34">
        <w:rPr>
          <w:sz w:val="30"/>
          <w:szCs w:val="30"/>
        </w:rPr>
        <w:t>(далее – райисполком)</w:t>
      </w:r>
      <w:r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3D3A47" w:rsidRPr="006A7145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3D3A47" w:rsidRPr="006A7145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3D3A47" w:rsidRPr="006A7145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3D3A47" w:rsidRPr="006A7145" w:rsidRDefault="003D3A47" w:rsidP="003D3A47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0B24B3" w:rsidRDefault="000B24B3" w:rsidP="000B24B3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B24B3" w:rsidRDefault="000B24B3" w:rsidP="000B24B3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 w:rsidRPr="00473B0E">
        <w:rPr>
          <w:i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0B24B3" w:rsidRDefault="000B24B3" w:rsidP="000B24B3">
      <w:pPr>
        <w:suppressAutoHyphens/>
        <w:spacing w:line="280" w:lineRule="exact"/>
        <w:ind w:firstLine="567"/>
        <w:jc w:val="both"/>
        <w:rPr>
          <w:b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Pr="006A7145">
        <w:rPr>
          <w:i/>
          <w:sz w:val="30"/>
          <w:szCs w:val="30"/>
        </w:rPr>
        <w:t>.</w:t>
      </w:r>
    </w:p>
    <w:p w:rsidR="005D5FB9" w:rsidRPr="00285F2D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222F1A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 xml:space="preserve">строительства и обслуживания зданий и сооружений сельского клуба </w:t>
      </w:r>
      <w:r w:rsidRPr="002C67AA">
        <w:rPr>
          <w:sz w:val="30"/>
          <w:szCs w:val="30"/>
        </w:rPr>
        <w:t>(</w:t>
      </w:r>
      <w:r w:rsidR="005D5FB9" w:rsidRPr="005D5FB9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>размещения объектов культурно-просветительного и (или) зрелищного назначения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285F2D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 w:rsidRPr="00285F2D">
        <w:rPr>
          <w:sz w:val="30"/>
          <w:szCs w:val="30"/>
        </w:rPr>
        <w:t xml:space="preserve">ий </w:t>
      </w:r>
      <w:r w:rsidR="00426DFA" w:rsidRPr="00285F2D">
        <w:rPr>
          <w:sz w:val="30"/>
          <w:szCs w:val="30"/>
        </w:rPr>
        <w:lastRenderedPageBreak/>
        <w:t>(обременений) прав на земельный</w:t>
      </w:r>
      <w:r w:rsidR="005D5FB9" w:rsidRPr="00285F2D">
        <w:rPr>
          <w:sz w:val="30"/>
          <w:szCs w:val="30"/>
        </w:rPr>
        <w:t xml:space="preserve"> участ</w:t>
      </w:r>
      <w:r w:rsidR="00426DFA" w:rsidRPr="00285F2D">
        <w:rPr>
          <w:sz w:val="30"/>
          <w:szCs w:val="30"/>
        </w:rPr>
        <w:t>ок</w:t>
      </w:r>
      <w:r w:rsidR="005D5FB9" w:rsidRPr="00285F2D">
        <w:rPr>
          <w:sz w:val="30"/>
          <w:szCs w:val="30"/>
        </w:rPr>
        <w:t xml:space="preserve"> в течение двух месяцев со дня подписания с райисполком</w:t>
      </w:r>
      <w:r w:rsidR="00DE71E0">
        <w:rPr>
          <w:sz w:val="30"/>
          <w:szCs w:val="30"/>
        </w:rPr>
        <w:t>ом</w:t>
      </w:r>
      <w:r w:rsidR="005D5FB9" w:rsidRPr="00285F2D">
        <w:rPr>
          <w:sz w:val="30"/>
          <w:szCs w:val="30"/>
        </w:rPr>
        <w:t xml:space="preserve"> договора аренды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BF701A">
        <w:rPr>
          <w:sz w:val="30"/>
          <w:szCs w:val="30"/>
        </w:rPr>
        <w:t>Направления возможного использования земельн</w:t>
      </w:r>
      <w:r w:rsidR="00156730" w:rsidRPr="00BF701A">
        <w:rPr>
          <w:sz w:val="30"/>
          <w:szCs w:val="30"/>
        </w:rPr>
        <w:t>ого</w:t>
      </w:r>
      <w:r w:rsidRPr="00BF701A">
        <w:rPr>
          <w:sz w:val="30"/>
          <w:szCs w:val="30"/>
        </w:rPr>
        <w:t xml:space="preserve"> участк</w:t>
      </w:r>
      <w:r w:rsidR="00156730" w:rsidRPr="00BF701A">
        <w:rPr>
          <w:sz w:val="30"/>
          <w:szCs w:val="30"/>
        </w:rPr>
        <w:t>а</w:t>
      </w:r>
      <w:r w:rsidRPr="00BF701A">
        <w:rPr>
          <w:sz w:val="30"/>
          <w:szCs w:val="30"/>
        </w:rPr>
        <w:t xml:space="preserve"> – не противоречащ</w:t>
      </w:r>
      <w:r w:rsidR="00156730" w:rsidRPr="00BF701A">
        <w:rPr>
          <w:sz w:val="30"/>
          <w:szCs w:val="30"/>
        </w:rPr>
        <w:t>е</w:t>
      </w:r>
      <w:r w:rsidRPr="00BF701A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11480B" w:rsidRPr="00285F2D" w:rsidRDefault="00936928" w:rsidP="00285F2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="002754F9">
        <w:rPr>
          <w:sz w:val="30"/>
          <w:szCs w:val="30"/>
        </w:rPr>
        <w:t>:</w:t>
      </w:r>
      <w:r w:rsidR="0011480B" w:rsidRPr="0011480B">
        <w:rPr>
          <w:sz w:val="30"/>
          <w:szCs w:val="30"/>
        </w:rPr>
        <w:t xml:space="preserve"> на природных территориях, подлежащих специальной охране</w:t>
      </w:r>
      <w:r w:rsidR="002754F9">
        <w:rPr>
          <w:sz w:val="30"/>
          <w:szCs w:val="30"/>
        </w:rPr>
        <w:t xml:space="preserve"> </w:t>
      </w:r>
      <w:r w:rsidR="0011480B" w:rsidRPr="0011480B">
        <w:rPr>
          <w:sz w:val="30"/>
          <w:szCs w:val="30"/>
        </w:rPr>
        <w:t xml:space="preserve">в </w:t>
      </w:r>
      <w:proofErr w:type="spellStart"/>
      <w:r w:rsidR="0011480B" w:rsidRPr="0011480B">
        <w:rPr>
          <w:sz w:val="30"/>
          <w:szCs w:val="30"/>
        </w:rPr>
        <w:t>водоохранных</w:t>
      </w:r>
      <w:proofErr w:type="spellEnd"/>
      <w:r w:rsidR="0011480B" w:rsidRPr="0011480B">
        <w:rPr>
          <w:sz w:val="30"/>
          <w:szCs w:val="30"/>
        </w:rPr>
        <w:t xml:space="preserve"> зонах</w:t>
      </w:r>
      <w:r w:rsidR="002754F9">
        <w:rPr>
          <w:sz w:val="30"/>
          <w:szCs w:val="30"/>
        </w:rPr>
        <w:t xml:space="preserve"> и </w:t>
      </w:r>
      <w:r w:rsidR="0011480B" w:rsidRPr="0011480B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</w:t>
      </w:r>
      <w:r w:rsidR="002754F9">
        <w:rPr>
          <w:sz w:val="30"/>
          <w:szCs w:val="30"/>
        </w:rPr>
        <w:t>; на территории, подвергшейся радиоактивному загрязнению в результате катастрофы на Чернобыльской АЭС (в зоне проживания с периодическим радиационным контролем);</w:t>
      </w:r>
      <w:r w:rsidR="00285F2D">
        <w:rPr>
          <w:sz w:val="30"/>
          <w:szCs w:val="30"/>
        </w:rPr>
        <w:t xml:space="preserve"> </w:t>
      </w:r>
      <w:r w:rsidR="00285F2D" w:rsidRPr="00285F2D">
        <w:rPr>
          <w:sz w:val="30"/>
          <w:szCs w:val="30"/>
        </w:rPr>
        <w:t>площадью</w:t>
      </w:r>
      <w:r w:rsidR="002754F9">
        <w:rPr>
          <w:sz w:val="30"/>
          <w:szCs w:val="30"/>
        </w:rPr>
        <w:t xml:space="preserve"> </w:t>
      </w:r>
      <w:r w:rsidR="00285F2D">
        <w:rPr>
          <w:sz w:val="30"/>
          <w:szCs w:val="30"/>
        </w:rPr>
        <w:t>0,0109 га –</w:t>
      </w:r>
      <w:r w:rsidR="00285F2D" w:rsidRPr="00285F2D">
        <w:rPr>
          <w:sz w:val="30"/>
          <w:szCs w:val="30"/>
        </w:rPr>
        <w:t xml:space="preserve"> в охранных зонах электрическ</w:t>
      </w:r>
      <w:r w:rsidR="00285F2D">
        <w:rPr>
          <w:sz w:val="30"/>
          <w:szCs w:val="30"/>
        </w:rPr>
        <w:t>ой</w:t>
      </w:r>
      <w:r w:rsidR="00285F2D" w:rsidRPr="00285F2D">
        <w:rPr>
          <w:sz w:val="30"/>
          <w:szCs w:val="30"/>
        </w:rPr>
        <w:t xml:space="preserve"> сет</w:t>
      </w:r>
      <w:r w:rsidR="00285F2D">
        <w:rPr>
          <w:sz w:val="30"/>
          <w:szCs w:val="30"/>
        </w:rPr>
        <w:t xml:space="preserve">и. </w:t>
      </w:r>
    </w:p>
    <w:p w:rsidR="00CE2D23" w:rsidRPr="00F40AA0" w:rsidRDefault="00936928" w:rsidP="00BB137B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936928">
        <w:rPr>
          <w:sz w:val="30"/>
          <w:szCs w:val="30"/>
        </w:rPr>
        <w:t xml:space="preserve"> </w:t>
      </w:r>
      <w:r w:rsidR="00BB137B" w:rsidRPr="00BB137B">
        <w:rPr>
          <w:sz w:val="30"/>
          <w:szCs w:val="30"/>
        </w:rPr>
        <w:t>Задаток для участия в электронных торгах (код назначения платежа 40901) в сумме 45,00 рублей перечисляется до подачи заявления на участие в электронных торгах на текущий (расчетный) банковский счет</w:t>
      </w:r>
      <w:r w:rsidR="005346E0">
        <w:rPr>
          <w:sz w:val="30"/>
          <w:szCs w:val="30"/>
        </w:rPr>
        <w:t xml:space="preserve"> </w:t>
      </w:r>
      <w:r w:rsidR="005346E0">
        <w:rPr>
          <w:sz w:val="30"/>
          <w:szCs w:val="30"/>
        </w:rPr>
        <w:br/>
      </w:r>
      <w:r w:rsidR="00BB137B" w:rsidRPr="00BB137B">
        <w:rPr>
          <w:sz w:val="30"/>
          <w:szCs w:val="30"/>
        </w:rPr>
        <w:t xml:space="preserve">№ BY60AKBB30120000066940000000 ОАО «АСБ </w:t>
      </w:r>
      <w:proofErr w:type="spellStart"/>
      <w:r w:rsidR="00BB137B" w:rsidRPr="00BB137B">
        <w:rPr>
          <w:sz w:val="30"/>
          <w:szCs w:val="30"/>
        </w:rPr>
        <w:t>Беларусбанк</w:t>
      </w:r>
      <w:proofErr w:type="spellEnd"/>
      <w:r w:rsidR="00BB137B" w:rsidRPr="00BB137B">
        <w:rPr>
          <w:sz w:val="30"/>
          <w:szCs w:val="30"/>
        </w:rPr>
        <w:t>» г. Минск, БИК AKBBBY2X, УНП 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(www.et.butb.by).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lastRenderedPageBreak/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9550E9">
        <w:rPr>
          <w:b/>
          <w:bCs/>
          <w:sz w:val="30"/>
          <w:szCs w:val="30"/>
          <w:lang w:val="be-BY"/>
        </w:rPr>
        <w:t>17</w:t>
      </w:r>
      <w:r w:rsidR="000A2F28">
        <w:rPr>
          <w:b/>
          <w:bCs/>
          <w:sz w:val="30"/>
          <w:szCs w:val="30"/>
        </w:rPr>
        <w:t xml:space="preserve"> </w:t>
      </w:r>
      <w:r w:rsidR="002F4298">
        <w:rPr>
          <w:b/>
          <w:bCs/>
          <w:sz w:val="30"/>
          <w:szCs w:val="30"/>
        </w:rPr>
        <w:t>августа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1A3DEE" w:rsidRPr="003F6236" w:rsidRDefault="001A3DEE" w:rsidP="001A3DEE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аукциона.</w:t>
      </w:r>
    </w:p>
    <w:p w:rsidR="001A3DEE" w:rsidRPr="003F6236" w:rsidRDefault="001A3DEE" w:rsidP="001A3DEE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1A3DEE" w:rsidRPr="003F6236" w:rsidRDefault="001A3DEE" w:rsidP="001A3DEE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Pr="003F6236">
        <w:rPr>
          <w:sz w:val="22"/>
          <w:szCs w:val="22"/>
        </w:rPr>
        <w:t xml:space="preserve"> </w:t>
      </w:r>
      <w:r w:rsidRPr="003F6236">
        <w:rPr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A3DEE" w:rsidRPr="003F6236" w:rsidRDefault="001A3DEE" w:rsidP="001A3DEE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416093">
        <w:rPr>
          <w:sz w:val="30"/>
          <w:szCs w:val="30"/>
        </w:rPr>
        <w:br/>
      </w:r>
      <w:r w:rsidRPr="003F6236">
        <w:rPr>
          <w:sz w:val="30"/>
          <w:szCs w:val="30"/>
        </w:rPr>
        <w:t>(на 01.</w:t>
      </w:r>
      <w:r>
        <w:rPr>
          <w:sz w:val="30"/>
          <w:szCs w:val="30"/>
        </w:rPr>
        <w:t>01</w:t>
      </w:r>
      <w:r w:rsidRPr="003F6236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3F6236">
        <w:rPr>
          <w:sz w:val="30"/>
          <w:szCs w:val="30"/>
        </w:rPr>
        <w:t xml:space="preserve"> – </w:t>
      </w:r>
      <w:r>
        <w:rPr>
          <w:sz w:val="30"/>
          <w:szCs w:val="30"/>
        </w:rPr>
        <w:t>3</w:t>
      </w:r>
      <w:r w:rsidRPr="003F6236">
        <w:rPr>
          <w:sz w:val="30"/>
          <w:szCs w:val="30"/>
        </w:rPr>
        <w:t xml:space="preserve"> </w:t>
      </w:r>
      <w:r>
        <w:rPr>
          <w:sz w:val="30"/>
          <w:szCs w:val="30"/>
        </w:rPr>
        <w:t>205</w:t>
      </w:r>
      <w:r w:rsidRPr="003F6236">
        <w:rPr>
          <w:sz w:val="30"/>
          <w:szCs w:val="30"/>
        </w:rPr>
        <w:t>,</w:t>
      </w:r>
      <w:r>
        <w:rPr>
          <w:sz w:val="30"/>
          <w:szCs w:val="30"/>
        </w:rPr>
        <w:t>80</w:t>
      </w:r>
      <w:r w:rsidR="00416093">
        <w:rPr>
          <w:sz w:val="30"/>
          <w:szCs w:val="30"/>
        </w:rPr>
        <w:t xml:space="preserve"> </w:t>
      </w:r>
      <w:r w:rsidRPr="003F6236">
        <w:rPr>
          <w:sz w:val="30"/>
          <w:szCs w:val="30"/>
        </w:rPr>
        <w:t xml:space="preserve">руб.),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1A3DEE" w:rsidRPr="003F6236" w:rsidRDefault="001A3DEE" w:rsidP="001A3DEE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bCs/>
          <w:sz w:val="30"/>
          <w:szCs w:val="30"/>
          <w:u w:val="single"/>
        </w:rPr>
        <w:sectPr w:rsidR="001A3DEE" w:rsidRPr="003F6236" w:rsidSect="0088267B">
          <w:headerReference w:type="default" r:id="rId8"/>
          <w:pgSz w:w="16840" w:h="11907" w:orient="landscape" w:code="9"/>
          <w:pgMar w:top="1701" w:right="822" w:bottom="567" w:left="1134" w:header="992" w:footer="720" w:gutter="0"/>
          <w:pgNumType w:start="1"/>
          <w:cols w:space="720"/>
          <w:titlePg/>
          <w:docGrid w:linePitch="272"/>
        </w:sectPr>
      </w:pPr>
      <w:r w:rsidRPr="003F6236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9" w:history="1">
        <w:r w:rsidRPr="003F6236">
          <w:rPr>
            <w:sz w:val="30"/>
            <w:szCs w:val="30"/>
            <w:u w:val="single"/>
          </w:rPr>
          <w:t>http://gki.gov.by/ru/auction/</w:t>
        </w:r>
      </w:hyperlink>
      <w:r w:rsidRPr="003F6236">
        <w:rPr>
          <w:sz w:val="30"/>
          <w:szCs w:val="30"/>
        </w:rPr>
        <w:t xml:space="preserve"> </w:t>
      </w:r>
      <w:r w:rsidRPr="003F6236">
        <w:rPr>
          <w:sz w:val="30"/>
          <w:szCs w:val="30"/>
          <w:u w:val="single"/>
        </w:rPr>
        <w:t>(</w:t>
      </w:r>
      <w:hyperlink r:id="rId10" w:history="1">
        <w:r w:rsidRPr="003F6236">
          <w:rPr>
            <w:sz w:val="30"/>
            <w:szCs w:val="30"/>
            <w:u w:val="single"/>
          </w:rPr>
          <w:t>http://au.nca.by/</w:t>
        </w:r>
      </w:hyperlink>
      <w:r w:rsidRPr="003F6236">
        <w:rPr>
          <w:sz w:val="30"/>
          <w:szCs w:val="30"/>
          <w:u w:val="single"/>
        </w:rPr>
        <w:t>)</w:t>
      </w:r>
      <w:r w:rsidRPr="003F6236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3F6236">
          <w:rPr>
            <w:sz w:val="30"/>
            <w:szCs w:val="30"/>
            <w:u w:val="single"/>
          </w:rPr>
          <w:t>http://mogilev-region.gov.by/</w:t>
        </w:r>
      </w:hyperlink>
      <w:r w:rsidRPr="003F6236">
        <w:rPr>
          <w:sz w:val="30"/>
          <w:szCs w:val="30"/>
          <w:u w:val="single"/>
        </w:rPr>
        <w:t xml:space="preserve">, </w:t>
      </w:r>
      <w:r w:rsidRPr="003F6236">
        <w:rPr>
          <w:sz w:val="30"/>
          <w:szCs w:val="30"/>
        </w:rPr>
        <w:t>а также на электронной торговой площадке http://et.butb.by/.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bookmarkStart w:id="0" w:name="_GoBack"/>
      <w:bookmarkEnd w:id="0"/>
    </w:p>
    <w:sectPr w:rsidR="001E6AE9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EE" w:rsidRPr="0090464B" w:rsidRDefault="001A3DEE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E7EE8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1A3DEE" w:rsidRDefault="001A3D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281252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4B3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AF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27DAC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5E80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27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DEE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0D2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0C72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125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2D99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4E2A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BB6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98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3A47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3F6FA9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93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14A0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6E0"/>
    <w:rsid w:val="00534A05"/>
    <w:rsid w:val="0053525B"/>
    <w:rsid w:val="00535E6D"/>
    <w:rsid w:val="005361F5"/>
    <w:rsid w:val="00536675"/>
    <w:rsid w:val="005369DD"/>
    <w:rsid w:val="00537921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609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9D9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4467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EA3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67C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198B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0E9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8EB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0F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4B80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222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9BF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37B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1E9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179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51B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47A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339"/>
    <w:rsid w:val="00D82BD6"/>
    <w:rsid w:val="00D837B0"/>
    <w:rsid w:val="00D83F94"/>
    <w:rsid w:val="00D84119"/>
    <w:rsid w:val="00D84314"/>
    <w:rsid w:val="00D8444D"/>
    <w:rsid w:val="00D8455D"/>
    <w:rsid w:val="00D84689"/>
    <w:rsid w:val="00D852C1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4F22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50A9"/>
    <w:rsid w:val="00DE62DC"/>
    <w:rsid w:val="00DE6C52"/>
    <w:rsid w:val="00DE71A2"/>
    <w:rsid w:val="00DE71E0"/>
    <w:rsid w:val="00DE7A89"/>
    <w:rsid w:val="00DE7C22"/>
    <w:rsid w:val="00DE7EE8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5C5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2F2D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AF0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9EB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0B2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B0F2-6E9C-4AE5-885C-1B25D75B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8386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2026-06-04T05:14:00Z</cp:lastPrinted>
  <dcterms:created xsi:type="dcterms:W3CDTF">2026-07-16T13:18:00Z</dcterms:created>
  <dcterms:modified xsi:type="dcterms:W3CDTF">2026-07-16T13:19:00Z</dcterms:modified>
</cp:coreProperties>
</file>