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1A3232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D011BC">
        <w:rPr>
          <w:sz w:val="30"/>
          <w:szCs w:val="30"/>
        </w:rPr>
        <w:t>10</w:t>
      </w:r>
      <w:r w:rsidR="00AB217F" w:rsidRPr="00E62745">
        <w:rPr>
          <w:sz w:val="30"/>
          <w:szCs w:val="30"/>
        </w:rPr>
        <w:t xml:space="preserve"> </w:t>
      </w:r>
      <w:r w:rsidR="00B46CE9">
        <w:rPr>
          <w:sz w:val="30"/>
          <w:szCs w:val="30"/>
        </w:rPr>
        <w:t>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недвижимого 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B46CE9">
        <w:rPr>
          <w:b/>
          <w:sz w:val="30"/>
          <w:szCs w:val="30"/>
        </w:rPr>
        <w:t>4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FA5CC6">
        <w:rPr>
          <w:sz w:val="30"/>
          <w:szCs w:val="30"/>
        </w:rPr>
        <w:t>отдел по образованию Чаусского районного исполнительного комитета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8(0224</w:t>
      </w:r>
      <w:r w:rsidR="00FA5CC6" w:rsidRPr="00654CC2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FA5CC6" w:rsidRPr="00654CC2">
        <w:rPr>
          <w:sz w:val="30"/>
          <w:szCs w:val="30"/>
        </w:rPr>
        <w:t xml:space="preserve">78833, </w:t>
      </w:r>
      <w:r w:rsidR="00654CC2" w:rsidRPr="00654CC2">
        <w:rPr>
          <w:sz w:val="30"/>
          <w:szCs w:val="30"/>
        </w:rPr>
        <w:t>78775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812420" w:rsidRPr="004F1FFE" w:rsidTr="00E05672">
        <w:trPr>
          <w:trHeight w:val="515"/>
        </w:trPr>
        <w:tc>
          <w:tcPr>
            <w:tcW w:w="11885" w:type="dxa"/>
            <w:gridSpan w:val="2"/>
            <w:tcBorders>
              <w:bottom w:val="single" w:sz="4" w:space="0" w:color="auto"/>
            </w:tcBorders>
          </w:tcPr>
          <w:p w:rsidR="00812420" w:rsidRPr="008C49DA" w:rsidRDefault="007E0B8E" w:rsidP="0048591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Информация</w:t>
            </w:r>
            <w:r w:rsidR="00812420" w:rsidRPr="008C49DA">
              <w:rPr>
                <w:sz w:val="26"/>
                <w:szCs w:val="26"/>
              </w:rPr>
              <w:t xml:space="preserve"> о предмет</w:t>
            </w:r>
            <w:r w:rsidR="007B041F" w:rsidRPr="008C49DA">
              <w:rPr>
                <w:sz w:val="26"/>
                <w:szCs w:val="26"/>
              </w:rPr>
              <w:t>е</w:t>
            </w:r>
            <w:r w:rsidR="00812420" w:rsidRPr="008C49DA">
              <w:rPr>
                <w:sz w:val="26"/>
                <w:szCs w:val="26"/>
              </w:rPr>
              <w:t xml:space="preserve"> </w:t>
            </w:r>
            <w:r w:rsidR="007B03B2" w:rsidRPr="008C49DA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8C49DA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Информация о земельн</w:t>
            </w:r>
            <w:r w:rsidR="00763CE8" w:rsidRPr="008C49DA">
              <w:rPr>
                <w:sz w:val="26"/>
                <w:szCs w:val="26"/>
              </w:rPr>
              <w:t>ом</w:t>
            </w:r>
            <w:r w:rsidRPr="008C49DA">
              <w:rPr>
                <w:sz w:val="26"/>
                <w:szCs w:val="26"/>
              </w:rPr>
              <w:t xml:space="preserve"> участк</w:t>
            </w:r>
            <w:r w:rsidR="00763CE8" w:rsidRPr="008C49DA">
              <w:rPr>
                <w:sz w:val="26"/>
                <w:szCs w:val="26"/>
              </w:rPr>
              <w:t>е</w:t>
            </w:r>
          </w:p>
        </w:tc>
      </w:tr>
      <w:tr w:rsidR="002156BF" w:rsidRPr="00E52B1D" w:rsidTr="00E05672">
        <w:trPr>
          <w:trHeight w:val="409"/>
        </w:trPr>
        <w:tc>
          <w:tcPr>
            <w:tcW w:w="11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8C49DA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 xml:space="preserve">Наименование, местонахождение, краткая характеристика капитальных строений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8C49DA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8C49DA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8C49DA">
        <w:trPr>
          <w:trHeight w:val="767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8C49DA" w:rsidRDefault="002156BF" w:rsidP="0098153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 xml:space="preserve">лот № </w:t>
            </w:r>
            <w:r w:rsidR="0098153E" w:rsidRPr="008C49DA">
              <w:rPr>
                <w:sz w:val="26"/>
                <w:szCs w:val="26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8C49DA" w:rsidRDefault="00FA5CC6" w:rsidP="008C49DA">
            <w:pPr>
              <w:pStyle w:val="a5"/>
              <w:widowControl w:val="0"/>
              <w:spacing w:line="220" w:lineRule="exact"/>
              <w:ind w:hanging="17"/>
              <w:rPr>
                <w:sz w:val="26"/>
                <w:szCs w:val="26"/>
              </w:rPr>
            </w:pPr>
            <w:r w:rsidRPr="008C49DA">
              <w:rPr>
                <w:snapToGrid w:val="0"/>
                <w:sz w:val="26"/>
                <w:szCs w:val="26"/>
              </w:rPr>
              <w:t xml:space="preserve">Одноэтажное кирпичное здание с пристройкой, тамбуром 818,4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, асфальтобетонным покрытием </w:t>
            </w:r>
            <w:r w:rsidR="00F61AA6" w:rsidRPr="008C49DA">
              <w:rPr>
                <w:snapToGrid w:val="0"/>
                <w:sz w:val="26"/>
                <w:szCs w:val="26"/>
              </w:rPr>
              <w:br/>
            </w:r>
            <w:r w:rsidRPr="008C49DA">
              <w:rPr>
                <w:snapToGrid w:val="0"/>
                <w:sz w:val="26"/>
                <w:szCs w:val="26"/>
              </w:rPr>
              <w:t xml:space="preserve">219,6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, бетонной площадкой 47,8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>; одноэтажн</w:t>
            </w:r>
            <w:r w:rsidR="008C49DA">
              <w:rPr>
                <w:snapToGrid w:val="0"/>
                <w:sz w:val="26"/>
                <w:szCs w:val="26"/>
              </w:rPr>
              <w:t>ые кирпичные</w:t>
            </w:r>
            <w:r w:rsidRPr="008C49DA">
              <w:rPr>
                <w:snapToGrid w:val="0"/>
                <w:sz w:val="26"/>
                <w:szCs w:val="26"/>
              </w:rPr>
              <w:t xml:space="preserve"> здания</w:t>
            </w:r>
            <w:r w:rsidR="008C49DA">
              <w:rPr>
                <w:snapToGrid w:val="0"/>
                <w:sz w:val="26"/>
                <w:szCs w:val="26"/>
              </w:rPr>
              <w:t xml:space="preserve"> </w:t>
            </w:r>
            <w:r w:rsidRPr="008C49DA">
              <w:rPr>
                <w:snapToGrid w:val="0"/>
                <w:sz w:val="26"/>
                <w:szCs w:val="26"/>
              </w:rPr>
              <w:t xml:space="preserve">сарая 31,5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 и уборной 24,6 </w:t>
            </w:r>
            <w:proofErr w:type="spellStart"/>
            <w:r w:rsidRPr="008C49D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C49DA">
              <w:rPr>
                <w:snapToGrid w:val="0"/>
                <w:sz w:val="26"/>
                <w:szCs w:val="26"/>
              </w:rPr>
              <w:t xml:space="preserve"> </w:t>
            </w:r>
            <w:r w:rsidR="007B03B2" w:rsidRPr="008C49DA">
              <w:rPr>
                <w:snapToGrid w:val="0"/>
                <w:sz w:val="26"/>
                <w:szCs w:val="26"/>
              </w:rPr>
              <w:t xml:space="preserve">по ул. </w:t>
            </w:r>
            <w:r w:rsidR="00E05672" w:rsidRPr="008C49DA">
              <w:rPr>
                <w:snapToGrid w:val="0"/>
                <w:sz w:val="26"/>
                <w:szCs w:val="26"/>
              </w:rPr>
              <w:t>Школьной</w:t>
            </w:r>
            <w:r w:rsidR="007B03B2" w:rsidRPr="008C49DA">
              <w:rPr>
                <w:snapToGrid w:val="0"/>
                <w:sz w:val="26"/>
                <w:szCs w:val="26"/>
              </w:rPr>
              <w:t xml:space="preserve">, </w:t>
            </w:r>
            <w:r w:rsidR="00E05672" w:rsidRPr="008C49DA">
              <w:rPr>
                <w:snapToGrid w:val="0"/>
                <w:sz w:val="26"/>
                <w:szCs w:val="26"/>
              </w:rPr>
              <w:t>1</w:t>
            </w:r>
            <w:r w:rsidRPr="008C49DA">
              <w:rPr>
                <w:snapToGrid w:val="0"/>
                <w:sz w:val="26"/>
                <w:szCs w:val="26"/>
              </w:rPr>
              <w:t>4А</w:t>
            </w:r>
            <w:r w:rsidR="00F61AA6" w:rsidRPr="008C49DA">
              <w:rPr>
                <w:snapToGrid w:val="0"/>
                <w:sz w:val="26"/>
                <w:szCs w:val="26"/>
              </w:rPr>
              <w:t xml:space="preserve"> в г. Чаусы Могилевской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8C49DA" w:rsidRDefault="00F61AA6" w:rsidP="00184A67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0,4493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8C49DA" w:rsidRDefault="00184A67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8C49DA">
              <w:rPr>
                <w:sz w:val="26"/>
                <w:szCs w:val="26"/>
              </w:rPr>
              <w:t>10</w:t>
            </w:r>
          </w:p>
        </w:tc>
      </w:tr>
    </w:tbl>
    <w:p w:rsidR="00C029B9" w:rsidRPr="004D20CF" w:rsidRDefault="00C029B9" w:rsidP="008C49D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  <w:r w:rsidR="008C49DA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>В целях 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</w:t>
      </w:r>
      <w:r w:rsidR="0065224C"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Чаусский </w:t>
      </w:r>
      <w:r w:rsidRPr="008A2643">
        <w:rPr>
          <w:sz w:val="30"/>
          <w:szCs w:val="30"/>
        </w:rPr>
        <w:t>районный исполнительный комитет</w:t>
      </w:r>
      <w:r w:rsidR="009E15AE">
        <w:rPr>
          <w:sz w:val="30"/>
          <w:szCs w:val="30"/>
        </w:rPr>
        <w:t xml:space="preserve"> (далее – райисполком)</w:t>
      </w:r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за выдачей разрешительной документации на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</w:t>
      </w:r>
      <w:r w:rsidR="007B03B2" w:rsidRPr="00B46CE9">
        <w:rPr>
          <w:snapToGrid w:val="0"/>
          <w:sz w:val="30"/>
          <w:szCs w:val="30"/>
        </w:rPr>
        <w:t>торгов</w:t>
      </w:r>
      <w:r w:rsidR="00184A67" w:rsidRPr="00B46CE9">
        <w:rPr>
          <w:snapToGrid w:val="0"/>
          <w:sz w:val="30"/>
          <w:szCs w:val="30"/>
        </w:rPr>
        <w:t xml:space="preserve"> </w:t>
      </w:r>
      <w:r w:rsidR="00E62745" w:rsidRPr="00B46CE9">
        <w:rPr>
          <w:sz w:val="30"/>
          <w:szCs w:val="30"/>
        </w:rPr>
        <w:t xml:space="preserve">по </w:t>
      </w:r>
      <w:r w:rsidR="007B03B2" w:rsidRPr="00B46CE9">
        <w:rPr>
          <w:sz w:val="30"/>
          <w:szCs w:val="30"/>
        </w:rPr>
        <w:t>лот</w:t>
      </w:r>
      <w:r w:rsidR="00E62745" w:rsidRPr="00B46CE9">
        <w:rPr>
          <w:sz w:val="30"/>
          <w:szCs w:val="30"/>
        </w:rPr>
        <w:t>у</w:t>
      </w:r>
      <w:r w:rsidR="007B03B2" w:rsidRPr="00B46CE9">
        <w:rPr>
          <w:sz w:val="30"/>
          <w:szCs w:val="30"/>
        </w:rPr>
        <w:t xml:space="preserve"> № </w:t>
      </w:r>
      <w:r w:rsidR="00B46CE9" w:rsidRPr="00B46CE9">
        <w:rPr>
          <w:sz w:val="30"/>
          <w:szCs w:val="30"/>
        </w:rPr>
        <w:t>4:</w:t>
      </w:r>
      <w:r w:rsidR="00463D7F">
        <w:rPr>
          <w:b w:val="0"/>
          <w:sz w:val="30"/>
          <w:szCs w:val="30"/>
        </w:rPr>
        <w:t xml:space="preserve"> </w:t>
      </w:r>
      <w:r w:rsidR="00B46CE9">
        <w:rPr>
          <w:b w:val="0"/>
          <w:sz w:val="30"/>
          <w:szCs w:val="30"/>
        </w:rPr>
        <w:t>3</w:t>
      </w:r>
      <w:r w:rsidR="00B46CE9" w:rsidRPr="00A639F9">
        <w:rPr>
          <w:b w:val="0"/>
          <w:sz w:val="30"/>
          <w:szCs w:val="30"/>
        </w:rPr>
        <w:t xml:space="preserve"> (</w:t>
      </w:r>
      <w:r w:rsidR="00B46CE9">
        <w:rPr>
          <w:b w:val="0"/>
          <w:sz w:val="30"/>
          <w:szCs w:val="30"/>
        </w:rPr>
        <w:t>три) базовые</w:t>
      </w:r>
      <w:r w:rsidR="00B46CE9" w:rsidRPr="00A639F9">
        <w:rPr>
          <w:b w:val="0"/>
          <w:sz w:val="30"/>
          <w:szCs w:val="30"/>
        </w:rPr>
        <w:t xml:space="preserve"> величин</w:t>
      </w:r>
      <w:r w:rsidR="00B46CE9">
        <w:rPr>
          <w:b w:val="0"/>
          <w:sz w:val="30"/>
          <w:szCs w:val="30"/>
        </w:rPr>
        <w:t>ы</w:t>
      </w:r>
      <w:r w:rsidRPr="00E02222">
        <w:rPr>
          <w:b w:val="0"/>
          <w:sz w:val="30"/>
          <w:szCs w:val="30"/>
        </w:rPr>
        <w:t>.</w:t>
      </w:r>
    </w:p>
    <w:p w:rsidR="00B46CE9" w:rsidRDefault="00B46CE9" w:rsidP="009E15AE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Обязательное условие торгов</w:t>
      </w:r>
      <w:r w:rsidRPr="006852B0">
        <w:rPr>
          <w:sz w:val="30"/>
          <w:szCs w:val="30"/>
        </w:rPr>
        <w:t>:</w:t>
      </w:r>
      <w:r w:rsidRPr="006852B0">
        <w:rPr>
          <w:b/>
          <w:sz w:val="30"/>
          <w:szCs w:val="30"/>
        </w:rPr>
        <w:t xml:space="preserve"> </w:t>
      </w:r>
      <w:r w:rsidRPr="00B46CE9">
        <w:rPr>
          <w:sz w:val="30"/>
          <w:szCs w:val="30"/>
        </w:rPr>
        <w:t>ос</w:t>
      </w:r>
      <w:r w:rsidRPr="00B83079">
        <w:rPr>
          <w:sz w:val="30"/>
          <w:szCs w:val="30"/>
        </w:rPr>
        <w:t xml:space="preserve">уществление покупателем деятельности* в течение не менее одного года с использованием приобретенного недвижимого имущества </w:t>
      </w:r>
      <w:r>
        <w:rPr>
          <w:sz w:val="30"/>
          <w:szCs w:val="30"/>
        </w:rPr>
        <w:t>или</w:t>
      </w:r>
      <w:r w:rsidRPr="00B83079">
        <w:rPr>
          <w:sz w:val="30"/>
          <w:szCs w:val="30"/>
        </w:rPr>
        <w:t xml:space="preserve"> недвижимого имущества, возведенного после сноса приобретенного недвижимого имущества</w:t>
      </w:r>
      <w:r>
        <w:rPr>
          <w:sz w:val="30"/>
          <w:szCs w:val="30"/>
        </w:rPr>
        <w:t xml:space="preserve"> (начало</w:t>
      </w:r>
      <w:r w:rsidRPr="00B83079">
        <w:rPr>
          <w:sz w:val="30"/>
          <w:szCs w:val="30"/>
        </w:rPr>
        <w:t xml:space="preserve"> осуществления </w:t>
      </w:r>
      <w:r>
        <w:rPr>
          <w:sz w:val="30"/>
          <w:szCs w:val="30"/>
        </w:rPr>
        <w:t xml:space="preserve">– </w:t>
      </w:r>
      <w:r w:rsidRPr="00B83079">
        <w:rPr>
          <w:sz w:val="30"/>
          <w:szCs w:val="30"/>
        </w:rPr>
        <w:t>не позднее одного года с даты заключения договора купли-продажи недвижимого имущества</w:t>
      </w:r>
      <w:r>
        <w:rPr>
          <w:sz w:val="30"/>
          <w:szCs w:val="30"/>
        </w:rPr>
        <w:t xml:space="preserve">, а в случае необходимости проведения реконструкции </w:t>
      </w:r>
      <w:r w:rsidRPr="00B83079">
        <w:rPr>
          <w:sz w:val="30"/>
          <w:szCs w:val="30"/>
        </w:rPr>
        <w:t xml:space="preserve">приобретенного недвижимого имущества </w:t>
      </w:r>
      <w:r>
        <w:rPr>
          <w:sz w:val="30"/>
          <w:szCs w:val="30"/>
        </w:rPr>
        <w:t xml:space="preserve">или строительства недвижимого имущества </w:t>
      </w:r>
      <w:r w:rsidRPr="00B83079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не позднее четырех лет с даты заключения договора купли-продажи недвижимого имущества</w:t>
      </w:r>
      <w:r>
        <w:rPr>
          <w:sz w:val="30"/>
          <w:szCs w:val="30"/>
        </w:rPr>
        <w:t>)</w:t>
      </w:r>
      <w:r w:rsidRPr="00B83079">
        <w:rPr>
          <w:sz w:val="30"/>
          <w:szCs w:val="30"/>
        </w:rPr>
        <w:t xml:space="preserve">. В случае </w:t>
      </w:r>
      <w:r w:rsidR="009E15AE">
        <w:rPr>
          <w:sz w:val="30"/>
          <w:szCs w:val="30"/>
        </w:rPr>
        <w:t>проведения</w:t>
      </w:r>
      <w:r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реконструкции приобретенного недвижимого имущества</w:t>
      </w:r>
      <w:r w:rsidR="009E15AE">
        <w:rPr>
          <w:sz w:val="30"/>
          <w:szCs w:val="30"/>
        </w:rPr>
        <w:t xml:space="preserve"> либо строительства недвижимого имущества после </w:t>
      </w:r>
      <w:r w:rsidRPr="00B83079">
        <w:rPr>
          <w:sz w:val="30"/>
          <w:szCs w:val="30"/>
        </w:rPr>
        <w:t>сноса приобретенного недвижимого имущества покупатель обязан</w:t>
      </w:r>
      <w:r>
        <w:rPr>
          <w:sz w:val="30"/>
          <w:szCs w:val="30"/>
        </w:rPr>
        <w:t>:</w:t>
      </w:r>
    </w:p>
    <w:p w:rsidR="00B46CE9" w:rsidRDefault="00B46CE9" w:rsidP="00B46CE9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 xml:space="preserve">не позднее шести месяцев с даты заключения договора купли-продажи недвижимого имущества обратиться в </w:t>
      </w:r>
      <w:r>
        <w:rPr>
          <w:sz w:val="30"/>
          <w:szCs w:val="30"/>
        </w:rPr>
        <w:t xml:space="preserve">райисполком </w:t>
      </w:r>
      <w:r w:rsidRPr="00B83079">
        <w:rPr>
          <w:sz w:val="30"/>
          <w:szCs w:val="30"/>
        </w:rPr>
        <w:t>за получением разрешительной документации и выполнить работы по сносу имущества не позднее двух лет с даты заключения этого договора</w:t>
      </w:r>
      <w:r>
        <w:rPr>
          <w:sz w:val="30"/>
          <w:szCs w:val="30"/>
        </w:rPr>
        <w:t>;</w:t>
      </w:r>
    </w:p>
    <w:p w:rsidR="00B46CE9" w:rsidRDefault="00B46CE9" w:rsidP="00B46CE9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B83079">
        <w:rPr>
          <w:sz w:val="30"/>
          <w:szCs w:val="30"/>
        </w:rPr>
        <w:t xml:space="preserve">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</w:t>
      </w:r>
      <w:r>
        <w:rPr>
          <w:sz w:val="30"/>
          <w:szCs w:val="30"/>
        </w:rPr>
        <w:t xml:space="preserve">этого </w:t>
      </w:r>
      <w:r w:rsidRPr="00B83079">
        <w:rPr>
          <w:sz w:val="30"/>
          <w:szCs w:val="30"/>
        </w:rPr>
        <w:t xml:space="preserve">договора. </w:t>
      </w:r>
    </w:p>
    <w:p w:rsidR="00B46CE9" w:rsidRPr="006852B0" w:rsidRDefault="00B46CE9" w:rsidP="00B46C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sz w:val="28"/>
          <w:szCs w:val="28"/>
        </w:rPr>
        <w:t>*</w:t>
      </w:r>
      <w:r w:rsidRPr="006852B0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6852B0">
        <w:rPr>
          <w:i/>
          <w:color w:val="000000"/>
          <w:sz w:val="28"/>
          <w:szCs w:val="28"/>
        </w:rPr>
        <w:t>агроэкотуризма</w:t>
      </w:r>
      <w:proofErr w:type="spellEnd"/>
      <w:r w:rsidRPr="006852B0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B46CE9" w:rsidRPr="006852B0" w:rsidRDefault="00B46CE9" w:rsidP="00B46C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7B03B2" w:rsidRPr="00C11EB6" w:rsidRDefault="007B03B2" w:rsidP="007B03B2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</w:t>
      </w:r>
      <w:r w:rsidR="000C2767">
        <w:rPr>
          <w:snapToGrid w:val="0"/>
          <w:sz w:val="30"/>
          <w:szCs w:val="30"/>
        </w:rPr>
        <w:t xml:space="preserve">строительства и </w:t>
      </w:r>
      <w:r>
        <w:rPr>
          <w:snapToGrid w:val="0"/>
          <w:sz w:val="30"/>
          <w:szCs w:val="30"/>
        </w:rPr>
        <w:t xml:space="preserve">обслуживания зданий </w:t>
      </w:r>
      <w:r w:rsidR="000C2767">
        <w:rPr>
          <w:snapToGrid w:val="0"/>
          <w:sz w:val="30"/>
          <w:szCs w:val="30"/>
        </w:rPr>
        <w:t>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>земельный участок неустановленного назначения</w:t>
      </w:r>
      <w:r w:rsidR="000C2767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="00654CC2">
        <w:rPr>
          <w:snapToGrid w:val="0"/>
          <w:sz w:val="30"/>
          <w:szCs w:val="30"/>
        </w:rPr>
        <w:t>для строительства и обслуживания зданий и сооружений</w:t>
      </w:r>
      <w:r w:rsidR="00654CC2" w:rsidRPr="000C2767">
        <w:rPr>
          <w:snapToGrid w:val="0"/>
          <w:sz w:val="30"/>
          <w:szCs w:val="30"/>
        </w:rPr>
        <w:t xml:space="preserve"> </w:t>
      </w:r>
      <w:r w:rsidR="00654CC2">
        <w:rPr>
          <w:snapToGrid w:val="0"/>
          <w:sz w:val="30"/>
          <w:szCs w:val="30"/>
        </w:rPr>
        <w:t xml:space="preserve">(для размещения объектов иного назначения)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  <w:r w:rsidR="00C11EB6">
        <w:rPr>
          <w:sz w:val="30"/>
          <w:szCs w:val="30"/>
        </w:rPr>
        <w:t xml:space="preserve">осуществить государственную регистрацию прекращения права землепользователя на земельный участок; </w:t>
      </w:r>
      <w:r w:rsidRPr="00C11EB6">
        <w:rPr>
          <w:sz w:val="30"/>
          <w:szCs w:val="30"/>
        </w:rPr>
        <w:t xml:space="preserve">обратиться за государственной регистрацией </w:t>
      </w:r>
      <w:r w:rsidR="00C11EB6">
        <w:rPr>
          <w:sz w:val="30"/>
          <w:szCs w:val="30"/>
        </w:rPr>
        <w:t>возникновения права на земельный</w:t>
      </w:r>
      <w:r w:rsidRPr="00C11EB6">
        <w:rPr>
          <w:sz w:val="30"/>
          <w:szCs w:val="30"/>
        </w:rPr>
        <w:t xml:space="preserve"> участ</w:t>
      </w:r>
      <w:r w:rsidR="00C11EB6">
        <w:rPr>
          <w:sz w:val="30"/>
          <w:szCs w:val="30"/>
        </w:rPr>
        <w:t xml:space="preserve">ок </w:t>
      </w:r>
      <w:r w:rsidRPr="00C11EB6">
        <w:rPr>
          <w:sz w:val="30"/>
          <w:szCs w:val="30"/>
        </w:rPr>
        <w:t xml:space="preserve">в </w:t>
      </w:r>
      <w:proofErr w:type="spellStart"/>
      <w:r w:rsidR="00C11EB6">
        <w:rPr>
          <w:sz w:val="30"/>
          <w:szCs w:val="30"/>
        </w:rPr>
        <w:t>Чаусское</w:t>
      </w:r>
      <w:proofErr w:type="spellEnd"/>
      <w:r w:rsidR="00C11EB6">
        <w:rPr>
          <w:sz w:val="30"/>
          <w:szCs w:val="30"/>
        </w:rPr>
        <w:t xml:space="preserve"> </w:t>
      </w:r>
      <w:r w:rsidRPr="00C11EB6">
        <w:rPr>
          <w:sz w:val="30"/>
          <w:szCs w:val="30"/>
        </w:rPr>
        <w:t xml:space="preserve">бюро Горецкого филиала РУП «Могилевское агентство по государственной регистрации и земельному </w:t>
      </w:r>
      <w:r w:rsidRPr="00C11EB6">
        <w:rPr>
          <w:sz w:val="30"/>
          <w:szCs w:val="30"/>
        </w:rPr>
        <w:lastRenderedPageBreak/>
        <w:t>кадастру»</w:t>
      </w:r>
      <w:r w:rsidR="00C11EB6">
        <w:rPr>
          <w:sz w:val="30"/>
          <w:szCs w:val="30"/>
        </w:rPr>
        <w:t xml:space="preserve"> в течение двух месяцев со дня подписания протокола о результатах аукциона; в случае изменения целевого назначения объекта недвижимого имущества получить в установленном порядке разрешения </w:t>
      </w:r>
      <w:r w:rsidR="00E74F1A">
        <w:rPr>
          <w:sz w:val="30"/>
          <w:szCs w:val="30"/>
        </w:rPr>
        <w:t>райисполкома</w:t>
      </w:r>
      <w:r w:rsidR="00C11EB6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срок, не превышающий двух лет; приступить к </w:t>
      </w:r>
      <w:r w:rsidR="00A250C4">
        <w:rPr>
          <w:sz w:val="30"/>
          <w:szCs w:val="30"/>
        </w:rPr>
        <w:t>строительству объекта в течение шести месяцев со дня утверждения проектной документации на строительство такого объекта и завершить строительство объекта в сроки, определенные проектной документацией; осуществлять всякое строительство, расширение, реконструкцию строения и сооружений в соответствии с законодательством Республики Беларусь; соблюдать права и обязанности землепользователей, установленные Кодексом Республики Беларусь о земле; осуществлять мероприятия по охране земель, предусмотренные пунктом 1 статьи 106 Кодекса Республики Беларусь о земле; не нарушать права иных землепользователей</w:t>
      </w:r>
      <w:r w:rsidRPr="00C11EB6">
        <w:rPr>
          <w:sz w:val="30"/>
          <w:szCs w:val="30"/>
        </w:rPr>
        <w:t>; обеспечить использование земельного участка в соответствии с целевым назначением и условиями его предоставления</w:t>
      </w:r>
      <w:r w:rsidR="000C2767" w:rsidRPr="00C11EB6">
        <w:rPr>
          <w:sz w:val="30"/>
          <w:szCs w:val="30"/>
        </w:rPr>
        <w:t xml:space="preserve">; </w:t>
      </w:r>
      <w:r w:rsidR="00A250C4">
        <w:rPr>
          <w:sz w:val="30"/>
          <w:szCs w:val="30"/>
        </w:rPr>
        <w:t xml:space="preserve">за три месяца до </w:t>
      </w:r>
      <w:r w:rsidR="000C2767" w:rsidRPr="00C11EB6">
        <w:rPr>
          <w:sz w:val="30"/>
          <w:szCs w:val="30"/>
        </w:rPr>
        <w:t>окончани</w:t>
      </w:r>
      <w:r w:rsidR="00A250C4">
        <w:rPr>
          <w:sz w:val="30"/>
          <w:szCs w:val="30"/>
        </w:rPr>
        <w:t>я</w:t>
      </w:r>
      <w:r w:rsidR="000C2767" w:rsidRPr="00C11EB6">
        <w:rPr>
          <w:sz w:val="30"/>
          <w:szCs w:val="30"/>
        </w:rPr>
        <w:t xml:space="preserve"> срока аренды земельного </w:t>
      </w:r>
      <w:r w:rsidR="00A250C4">
        <w:rPr>
          <w:sz w:val="30"/>
          <w:szCs w:val="30"/>
        </w:rPr>
        <w:t xml:space="preserve">обратиться в </w:t>
      </w:r>
      <w:r w:rsidR="00E74F1A">
        <w:rPr>
          <w:sz w:val="30"/>
          <w:szCs w:val="30"/>
        </w:rPr>
        <w:t>райисполком</w:t>
      </w:r>
      <w:r w:rsidR="000C2767" w:rsidRPr="00C11EB6">
        <w:rPr>
          <w:snapToGrid w:val="0"/>
          <w:sz w:val="30"/>
          <w:szCs w:val="30"/>
        </w:rPr>
        <w:t xml:space="preserve"> </w:t>
      </w:r>
      <w:r w:rsidR="00A250C4">
        <w:rPr>
          <w:snapToGrid w:val="0"/>
          <w:sz w:val="30"/>
          <w:szCs w:val="30"/>
        </w:rPr>
        <w:t>для решения</w:t>
      </w:r>
      <w:r w:rsidR="000C2767" w:rsidRPr="00C11EB6">
        <w:rPr>
          <w:snapToGrid w:val="0"/>
          <w:sz w:val="30"/>
          <w:szCs w:val="30"/>
        </w:rPr>
        <w:t xml:space="preserve"> вопрос</w:t>
      </w:r>
      <w:r w:rsidR="00A250C4">
        <w:rPr>
          <w:snapToGrid w:val="0"/>
          <w:sz w:val="30"/>
          <w:szCs w:val="30"/>
        </w:rPr>
        <w:t>а</w:t>
      </w:r>
      <w:r w:rsidR="000C2767" w:rsidRPr="00C11EB6">
        <w:rPr>
          <w:snapToGrid w:val="0"/>
          <w:sz w:val="30"/>
          <w:szCs w:val="30"/>
        </w:rPr>
        <w:t xml:space="preserve"> </w:t>
      </w:r>
      <w:r w:rsidR="00A250C4">
        <w:rPr>
          <w:snapToGrid w:val="0"/>
          <w:sz w:val="30"/>
          <w:szCs w:val="30"/>
        </w:rPr>
        <w:t xml:space="preserve">о </w:t>
      </w:r>
      <w:r w:rsidR="000C2767" w:rsidRPr="00C11EB6">
        <w:rPr>
          <w:snapToGrid w:val="0"/>
          <w:sz w:val="30"/>
          <w:szCs w:val="30"/>
        </w:rPr>
        <w:t>дальнейше</w:t>
      </w:r>
      <w:r w:rsidR="00A250C4">
        <w:rPr>
          <w:snapToGrid w:val="0"/>
          <w:sz w:val="30"/>
          <w:szCs w:val="30"/>
        </w:rPr>
        <w:t>м его</w:t>
      </w:r>
      <w:r w:rsidR="000C2767" w:rsidRPr="00C11EB6">
        <w:rPr>
          <w:snapToGrid w:val="0"/>
          <w:sz w:val="30"/>
          <w:szCs w:val="30"/>
        </w:rPr>
        <w:t xml:space="preserve"> использовани</w:t>
      </w:r>
      <w:r w:rsidR="00A250C4">
        <w:rPr>
          <w:snapToGrid w:val="0"/>
          <w:sz w:val="30"/>
          <w:szCs w:val="30"/>
        </w:rPr>
        <w:t>и</w:t>
      </w:r>
      <w:r w:rsidRPr="00C11EB6">
        <w:rPr>
          <w:sz w:val="30"/>
          <w:szCs w:val="30"/>
        </w:rPr>
        <w:t>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E74F1A">
        <w:rPr>
          <w:sz w:val="30"/>
          <w:szCs w:val="30"/>
        </w:rPr>
        <w:t>42</w:t>
      </w:r>
      <w:r w:rsidR="007B13C5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D011BC">
        <w:rPr>
          <w:b/>
          <w:bCs/>
          <w:sz w:val="30"/>
          <w:szCs w:val="30"/>
        </w:rPr>
        <w:t>4</w:t>
      </w:r>
      <w:r w:rsidR="009F39C2">
        <w:rPr>
          <w:b/>
          <w:bCs/>
          <w:sz w:val="30"/>
          <w:szCs w:val="30"/>
        </w:rPr>
        <w:t xml:space="preserve"> </w:t>
      </w:r>
      <w:r w:rsidR="008151E6">
        <w:rPr>
          <w:b/>
          <w:bCs/>
          <w:sz w:val="30"/>
          <w:szCs w:val="30"/>
        </w:rPr>
        <w:t>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C8075B">
        <w:rPr>
          <w:sz w:val="30"/>
          <w:szCs w:val="30"/>
        </w:rPr>
        <w:t>с оплатой услуг оператора электронной торговой площадки,</w:t>
      </w:r>
      <w:r w:rsidR="00C8075B" w:rsidRPr="00663901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AA526F" w:rsidRDefault="00AA526F" w:rsidP="00AA526F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8151E6" w:rsidRPr="00534639" w:rsidRDefault="008151E6" w:rsidP="008151E6">
      <w:pPr>
        <w:suppressAutoHyphens/>
        <w:ind w:firstLine="709"/>
        <w:jc w:val="both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>
        <w:rPr>
          <w:snapToGrid w:val="0"/>
          <w:sz w:val="30"/>
          <w:szCs w:val="30"/>
        </w:rPr>
        <w:t xml:space="preserve">на 01.02.2025 – 141 660,00 </w:t>
      </w:r>
      <w:r w:rsidRPr="00A158E2">
        <w:rPr>
          <w:snapToGrid w:val="0"/>
          <w:sz w:val="30"/>
          <w:szCs w:val="30"/>
        </w:rPr>
        <w:t>руб.)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3B2FE1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B2FE1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342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232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27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2FE1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3D7F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72E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415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0CB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24C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1EDB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3B2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3C5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1E6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9D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8E4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6DA6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53E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85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5AE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CD9"/>
    <w:rsid w:val="00A04D1A"/>
    <w:rsid w:val="00A05545"/>
    <w:rsid w:val="00A056FD"/>
    <w:rsid w:val="00A059C1"/>
    <w:rsid w:val="00A05FEB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26F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175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B22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6CE9"/>
    <w:rsid w:val="00B4738C"/>
    <w:rsid w:val="00B478CF"/>
    <w:rsid w:val="00B47904"/>
    <w:rsid w:val="00B4790C"/>
    <w:rsid w:val="00B479DC"/>
    <w:rsid w:val="00B47BC1"/>
    <w:rsid w:val="00B47E19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3E0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9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6D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75B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E43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1A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816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6A4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1C94-AC1A-40E2-99C4-B33B99EB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2025-08-12T11:52:00Z</cp:lastPrinted>
  <dcterms:created xsi:type="dcterms:W3CDTF">2025-10-08T08:10:00Z</dcterms:created>
  <dcterms:modified xsi:type="dcterms:W3CDTF">2025-10-08T08:11:00Z</dcterms:modified>
</cp:coreProperties>
</file>