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77E" w:rsidRPr="009C777E" w:rsidRDefault="009C777E" w:rsidP="009C777E">
      <w:pPr>
        <w:widowControl w:val="0"/>
        <w:suppressAutoHyphens/>
        <w:spacing w:after="0" w:line="280" w:lineRule="exact"/>
        <w:jc w:val="center"/>
        <w:rPr>
          <w:rFonts w:ascii="Times New Roman CYR" w:eastAsia="SimSun" w:hAnsi="Times New Roman CYR" w:cs="Times New Roman CYR"/>
          <w:b/>
          <w:color w:val="00000A"/>
          <w:sz w:val="30"/>
          <w:szCs w:val="30"/>
          <w:lang w:eastAsia="ru-RU"/>
        </w:rPr>
      </w:pPr>
      <w:r w:rsidRPr="009C777E">
        <w:rPr>
          <w:rFonts w:ascii="Times New Roman CYR" w:eastAsia="SimSun" w:hAnsi="Times New Roman CYR" w:cs="Times New Roman CYR"/>
          <w:b/>
          <w:color w:val="00000A"/>
          <w:sz w:val="30"/>
          <w:szCs w:val="30"/>
          <w:lang w:eastAsia="ru-RU"/>
        </w:rPr>
        <w:t>СОГЛАШЕНИЕ</w:t>
      </w:r>
    </w:p>
    <w:p w:rsidR="009C777E" w:rsidRPr="009C777E" w:rsidRDefault="009C777E" w:rsidP="009C777E">
      <w:pPr>
        <w:widowControl w:val="0"/>
        <w:suppressAutoHyphens/>
        <w:spacing w:after="0" w:line="280" w:lineRule="exact"/>
        <w:jc w:val="center"/>
        <w:rPr>
          <w:rFonts w:ascii="Times New Roman" w:eastAsia="Times New Roman" w:hAnsi="Times New Roman" w:cs="Times New Roman"/>
          <w:sz w:val="30"/>
          <w:szCs w:val="30"/>
          <w:lang w:eastAsia="ru-RU"/>
        </w:rPr>
      </w:pPr>
      <w:r w:rsidRPr="009C777E">
        <w:rPr>
          <w:rFonts w:ascii="Times New Roman" w:eastAsia="Times New Roman" w:hAnsi="Times New Roman" w:cs="Times New Roman"/>
          <w:sz w:val="30"/>
          <w:szCs w:val="30"/>
          <w:lang w:eastAsia="ru-RU"/>
        </w:rPr>
        <w:t>о правах, обязанностях и ответственности сторон в процессе подготовки и проведения электронных торгов</w:t>
      </w:r>
    </w:p>
    <w:p w:rsidR="009C777E" w:rsidRPr="009C777E" w:rsidRDefault="009C777E" w:rsidP="009C777E">
      <w:pPr>
        <w:widowControl w:val="0"/>
        <w:suppressAutoHyphens/>
        <w:spacing w:after="0" w:line="240" w:lineRule="auto"/>
        <w:ind w:firstLine="708"/>
        <w:jc w:val="both"/>
        <w:rPr>
          <w:rFonts w:ascii="Times New Roman CYR" w:eastAsia="SimSun" w:hAnsi="Times New Roman CYR" w:cs="Times New Roman CYR"/>
          <w:color w:val="00000A"/>
          <w:spacing w:val="-6"/>
          <w:sz w:val="30"/>
          <w:szCs w:val="30"/>
          <w:lang w:eastAsia="ru-RU"/>
        </w:rPr>
      </w:pPr>
    </w:p>
    <w:p w:rsidR="009C777E" w:rsidRPr="009C777E" w:rsidRDefault="009C777E" w:rsidP="009C777E">
      <w:pPr>
        <w:spacing w:after="0" w:line="240" w:lineRule="auto"/>
        <w:ind w:firstLine="709"/>
        <w:jc w:val="both"/>
        <w:rPr>
          <w:rFonts w:ascii="Times New Roman CYR" w:eastAsia="SimSun" w:hAnsi="Times New Roman CYR" w:cs="Times New Roman CYR"/>
          <w:color w:val="00000A"/>
          <w:sz w:val="30"/>
          <w:szCs w:val="30"/>
          <w:lang w:eastAsia="ru-RU"/>
        </w:rPr>
      </w:pPr>
      <w:r w:rsidRPr="009C777E">
        <w:rPr>
          <w:rFonts w:ascii="Times New Roman CYR" w:eastAsia="SimSun" w:hAnsi="Times New Roman CYR" w:cs="Times New Roman CYR"/>
          <w:color w:val="00000A"/>
          <w:sz w:val="30"/>
          <w:szCs w:val="30"/>
          <w:lang w:eastAsia="ru-RU"/>
        </w:rPr>
        <w:t>1. Настоящее соглашение определяет права, обязанности и ответственность организатора электронных торгов и участника электронных торгов в процессе подготовки и проведения электронных торгов на электронной торговой площадке ОАО «Белорусская универсальная товарная биржа» «БУТБ – Имущество» (далее – ЭТП) в соответствии с Положением о порядке проведения электронных торгов, утвержденным постановлением Совета Министров Республики Беларусь от 12.07.2013 № 608 (далее – Положение) и Регламентом организации и проведения электронных торгов по продаже имущества и имущественных прав на электронной торговой площадке ОАО «Белорусская универсальная товарная биржа» (далее – Регламент) по продаже предмета электронных торгов, в отношении которого участником электронных торгов подается заявление на участие.</w:t>
      </w:r>
    </w:p>
    <w:p w:rsidR="009C777E" w:rsidRPr="009C777E" w:rsidRDefault="009C777E" w:rsidP="009C777E">
      <w:pPr>
        <w:spacing w:after="0" w:line="240" w:lineRule="auto"/>
        <w:ind w:firstLine="709"/>
        <w:jc w:val="both"/>
        <w:rPr>
          <w:rFonts w:ascii="Times New Roman CYR" w:eastAsia="SimSun" w:hAnsi="Times New Roman CYR" w:cs="Times New Roman CYR"/>
          <w:color w:val="00000A"/>
          <w:sz w:val="30"/>
          <w:szCs w:val="30"/>
          <w:lang w:eastAsia="ru-RU"/>
        </w:rPr>
      </w:pPr>
      <w:r w:rsidRPr="009C777E">
        <w:rPr>
          <w:rFonts w:ascii="Times New Roman CYR" w:eastAsia="SimSun" w:hAnsi="Times New Roman CYR" w:cs="Times New Roman CYR"/>
          <w:color w:val="00000A"/>
          <w:sz w:val="30"/>
          <w:szCs w:val="30"/>
          <w:lang w:eastAsia="ru-RU"/>
        </w:rPr>
        <w:t>Настоящее соглашение является договором присоединения в соответствии со статьей 398 Гражданского кодекса Республики Беларусь и заключается путем присоединения участника к предложенным организатором условиям настоящего соглашения. Участник считается присоединившимся к настоящему соглашению путем совершения без исключения следующих действий:</w:t>
      </w:r>
    </w:p>
    <w:p w:rsidR="009C777E" w:rsidRPr="009C777E" w:rsidRDefault="009C777E" w:rsidP="009C777E">
      <w:pPr>
        <w:spacing w:after="0" w:line="240" w:lineRule="auto"/>
        <w:ind w:firstLine="709"/>
        <w:jc w:val="both"/>
        <w:rPr>
          <w:rFonts w:ascii="Times New Roman CYR" w:eastAsia="SimSun" w:hAnsi="Times New Roman CYR" w:cs="Times New Roman CYR"/>
          <w:color w:val="00000A"/>
          <w:sz w:val="30"/>
          <w:szCs w:val="30"/>
          <w:lang w:eastAsia="ru-RU"/>
        </w:rPr>
      </w:pPr>
      <w:r w:rsidRPr="009C777E">
        <w:rPr>
          <w:rFonts w:ascii="Times New Roman CYR" w:eastAsia="SimSun" w:hAnsi="Times New Roman CYR" w:cs="Times New Roman CYR"/>
          <w:color w:val="00000A"/>
          <w:sz w:val="30"/>
          <w:szCs w:val="30"/>
          <w:lang w:eastAsia="ru-RU"/>
        </w:rPr>
        <w:t>прохождения процедуры регистрации на ЭТП;</w:t>
      </w:r>
    </w:p>
    <w:p w:rsidR="009C777E" w:rsidRPr="009C777E" w:rsidRDefault="009C777E" w:rsidP="009C777E">
      <w:pPr>
        <w:spacing w:after="0" w:line="240" w:lineRule="auto"/>
        <w:ind w:firstLine="709"/>
        <w:jc w:val="both"/>
        <w:rPr>
          <w:rFonts w:ascii="Times New Roman CYR" w:eastAsia="SimSun" w:hAnsi="Times New Roman CYR" w:cs="Times New Roman CYR"/>
          <w:color w:val="00000A"/>
          <w:sz w:val="30"/>
          <w:szCs w:val="30"/>
          <w:lang w:eastAsia="ru-RU"/>
        </w:rPr>
      </w:pPr>
      <w:r w:rsidRPr="009C777E">
        <w:rPr>
          <w:rFonts w:ascii="Times New Roman CYR" w:eastAsia="SimSun" w:hAnsi="Times New Roman CYR" w:cs="Times New Roman CYR"/>
          <w:color w:val="00000A"/>
          <w:sz w:val="30"/>
          <w:szCs w:val="30"/>
          <w:lang w:eastAsia="ru-RU"/>
        </w:rPr>
        <w:t>подачи заявления на участие в электронных торгах;</w:t>
      </w:r>
    </w:p>
    <w:p w:rsidR="009C777E" w:rsidRPr="009C777E" w:rsidRDefault="009C777E" w:rsidP="009C777E">
      <w:pPr>
        <w:spacing w:after="0" w:line="240" w:lineRule="auto"/>
        <w:ind w:firstLine="709"/>
        <w:jc w:val="both"/>
        <w:rPr>
          <w:rFonts w:ascii="Times New Roman CYR" w:eastAsia="SimSun" w:hAnsi="Times New Roman CYR" w:cs="Times New Roman CYR"/>
          <w:color w:val="00000A"/>
          <w:sz w:val="30"/>
          <w:szCs w:val="30"/>
          <w:lang w:eastAsia="ru-RU"/>
        </w:rPr>
      </w:pPr>
      <w:r w:rsidRPr="009C777E">
        <w:rPr>
          <w:rFonts w:ascii="Times New Roman CYR" w:eastAsia="SimSun" w:hAnsi="Times New Roman CYR" w:cs="Times New Roman CYR"/>
          <w:color w:val="00000A"/>
          <w:sz w:val="30"/>
          <w:szCs w:val="30"/>
          <w:lang w:eastAsia="ru-RU"/>
        </w:rPr>
        <w:t>внесения на указанный в извещении текущий (расчетный) банковский счет суммы задатка.</w:t>
      </w:r>
    </w:p>
    <w:p w:rsidR="009C777E" w:rsidRPr="009C777E" w:rsidRDefault="009C777E" w:rsidP="009C777E">
      <w:pPr>
        <w:spacing w:after="0" w:line="240" w:lineRule="auto"/>
        <w:ind w:firstLine="709"/>
        <w:jc w:val="both"/>
        <w:rPr>
          <w:rFonts w:ascii="Times New Roman CYR" w:eastAsia="SimSun" w:hAnsi="Times New Roman CYR" w:cs="Times New Roman CYR"/>
          <w:color w:val="00000A"/>
          <w:sz w:val="30"/>
          <w:szCs w:val="30"/>
          <w:lang w:eastAsia="ru-RU"/>
        </w:rPr>
      </w:pPr>
      <w:r w:rsidRPr="009C777E">
        <w:rPr>
          <w:rFonts w:ascii="Times New Roman CYR" w:eastAsia="SimSun" w:hAnsi="Times New Roman CYR" w:cs="Times New Roman CYR"/>
          <w:color w:val="00000A"/>
          <w:sz w:val="30"/>
          <w:szCs w:val="30"/>
          <w:lang w:eastAsia="ru-RU"/>
        </w:rPr>
        <w:t>Термины и определения, используемые в настоящем соглашении:</w:t>
      </w:r>
    </w:p>
    <w:p w:rsidR="009C777E" w:rsidRPr="009C777E" w:rsidRDefault="009C777E" w:rsidP="009C777E">
      <w:pPr>
        <w:spacing w:after="0" w:line="240" w:lineRule="auto"/>
        <w:ind w:firstLine="709"/>
        <w:jc w:val="both"/>
        <w:rPr>
          <w:rFonts w:ascii="Times New Roman CYR" w:eastAsia="SimSun" w:hAnsi="Times New Roman CYR" w:cs="Times New Roman CYR"/>
          <w:color w:val="00000A"/>
          <w:sz w:val="30"/>
          <w:szCs w:val="30"/>
          <w:lang w:eastAsia="ru-RU"/>
        </w:rPr>
      </w:pPr>
      <w:r w:rsidRPr="009C777E">
        <w:rPr>
          <w:rFonts w:ascii="Times New Roman CYR" w:eastAsia="SimSun" w:hAnsi="Times New Roman CYR" w:cs="Times New Roman CYR"/>
          <w:color w:val="00000A"/>
          <w:sz w:val="30"/>
          <w:szCs w:val="30"/>
          <w:lang w:eastAsia="ru-RU"/>
        </w:rPr>
        <w:t>организатор электронных торгов – </w:t>
      </w:r>
      <w:r w:rsidR="006854E4" w:rsidRPr="006854E4">
        <w:rPr>
          <w:rFonts w:ascii="Times New Roman CYR" w:eastAsia="SimSun" w:hAnsi="Times New Roman CYR" w:cs="Times New Roman CYR"/>
          <w:b/>
          <w:color w:val="00000A"/>
          <w:sz w:val="30"/>
          <w:szCs w:val="30"/>
          <w:u w:val="single"/>
          <w:lang w:eastAsia="ru-RU"/>
        </w:rPr>
        <w:t>государственное учреждение «Гродненская городская ветеринарная станция»</w:t>
      </w:r>
      <w:r w:rsidRPr="009C777E">
        <w:rPr>
          <w:rFonts w:ascii="Times New Roman CYR" w:eastAsia="SimSun" w:hAnsi="Times New Roman CYR" w:cs="Times New Roman CYR"/>
          <w:color w:val="00000A"/>
          <w:sz w:val="30"/>
          <w:szCs w:val="30"/>
          <w:lang w:eastAsia="ru-RU"/>
        </w:rPr>
        <w:t>, которое в соответствии с Положением организует и проводит электронные торги с привлечением оператора электронной торговой площадки (далее – организатор);</w:t>
      </w:r>
    </w:p>
    <w:p w:rsidR="009C777E" w:rsidRPr="009C777E" w:rsidRDefault="009C777E" w:rsidP="009C777E">
      <w:pPr>
        <w:spacing w:after="0" w:line="240" w:lineRule="auto"/>
        <w:ind w:firstLine="709"/>
        <w:jc w:val="both"/>
        <w:rPr>
          <w:rFonts w:ascii="Times New Roman CYR" w:eastAsia="SimSun" w:hAnsi="Times New Roman CYR" w:cs="Times New Roman CYR"/>
          <w:color w:val="00000A"/>
          <w:sz w:val="30"/>
          <w:szCs w:val="30"/>
          <w:vertAlign w:val="superscript"/>
          <w:lang w:eastAsia="ru-RU"/>
        </w:rPr>
      </w:pPr>
      <w:r w:rsidRPr="009C777E">
        <w:rPr>
          <w:rFonts w:ascii="Times New Roman CYR" w:eastAsia="SimSun" w:hAnsi="Times New Roman CYR" w:cs="Times New Roman CYR"/>
          <w:color w:val="00000A"/>
          <w:sz w:val="30"/>
          <w:szCs w:val="30"/>
          <w:vertAlign w:val="superscript"/>
          <w:lang w:eastAsia="ru-RU"/>
        </w:rPr>
        <w:t xml:space="preserve">                               наименование организатора электронных торгов</w:t>
      </w:r>
    </w:p>
    <w:p w:rsidR="009C777E" w:rsidRPr="009C777E" w:rsidRDefault="009C777E" w:rsidP="009C777E">
      <w:pPr>
        <w:spacing w:after="0" w:line="240" w:lineRule="auto"/>
        <w:ind w:firstLine="709"/>
        <w:jc w:val="both"/>
        <w:rPr>
          <w:rFonts w:ascii="Times New Roman CYR" w:eastAsia="SimSun" w:hAnsi="Times New Roman CYR" w:cs="Times New Roman CYR"/>
          <w:color w:val="00000A"/>
          <w:sz w:val="30"/>
          <w:szCs w:val="30"/>
          <w:lang w:eastAsia="ru-RU"/>
        </w:rPr>
      </w:pPr>
      <w:r w:rsidRPr="009C777E">
        <w:rPr>
          <w:rFonts w:ascii="Times New Roman CYR" w:eastAsia="SimSun" w:hAnsi="Times New Roman CYR" w:cs="Times New Roman CYR"/>
          <w:color w:val="00000A"/>
          <w:sz w:val="30"/>
          <w:szCs w:val="30"/>
          <w:lang w:eastAsia="ru-RU"/>
        </w:rPr>
        <w:t>предмет электронных торгов – имущество, имущественные права, продаваемые на электронных торгах, указанные в извещении о проведении электронных торгов, в информации о торгах, размещенной на ЭТП, заявлении на участие в электронных торгах;</w:t>
      </w:r>
    </w:p>
    <w:p w:rsidR="009C777E" w:rsidRPr="009C777E" w:rsidRDefault="009C777E" w:rsidP="009C777E">
      <w:pPr>
        <w:spacing w:after="0" w:line="240" w:lineRule="auto"/>
        <w:ind w:firstLine="709"/>
        <w:jc w:val="both"/>
        <w:rPr>
          <w:rFonts w:ascii="Times New Roman CYR" w:eastAsia="SimSun" w:hAnsi="Times New Roman CYR" w:cs="Times New Roman CYR"/>
          <w:color w:val="00000A"/>
          <w:sz w:val="30"/>
          <w:szCs w:val="30"/>
          <w:lang w:eastAsia="ru-RU"/>
        </w:rPr>
      </w:pPr>
      <w:r w:rsidRPr="009C777E">
        <w:rPr>
          <w:rFonts w:ascii="Times New Roman CYR" w:eastAsia="SimSun" w:hAnsi="Times New Roman CYR" w:cs="Times New Roman CYR"/>
          <w:color w:val="00000A"/>
          <w:sz w:val="30"/>
          <w:szCs w:val="30"/>
          <w:lang w:eastAsia="ru-RU"/>
        </w:rPr>
        <w:t>победитель электронных торгов – участник электронных торгов, предложивший наибольшую цену за предмет электронных торгов;</w:t>
      </w:r>
    </w:p>
    <w:p w:rsidR="009C777E" w:rsidRPr="009C777E" w:rsidRDefault="009C777E" w:rsidP="009C777E">
      <w:pPr>
        <w:spacing w:after="0" w:line="240" w:lineRule="auto"/>
        <w:ind w:firstLine="709"/>
        <w:jc w:val="both"/>
        <w:rPr>
          <w:rFonts w:ascii="Times New Roman CYR" w:eastAsia="SimSun" w:hAnsi="Times New Roman CYR" w:cs="Times New Roman CYR"/>
          <w:color w:val="00000A"/>
          <w:sz w:val="30"/>
          <w:szCs w:val="30"/>
          <w:lang w:eastAsia="ru-RU"/>
        </w:rPr>
      </w:pPr>
      <w:r w:rsidRPr="009C777E">
        <w:rPr>
          <w:rFonts w:ascii="Times New Roman CYR" w:eastAsia="SimSun" w:hAnsi="Times New Roman CYR" w:cs="Times New Roman CYR"/>
          <w:color w:val="00000A"/>
          <w:sz w:val="30"/>
          <w:szCs w:val="30"/>
          <w:lang w:eastAsia="ru-RU"/>
        </w:rPr>
        <w:lastRenderedPageBreak/>
        <w:t>претендент на покупку – единственный участник электронных торгов, выразивший согласие на приобретение предмета электронных торгов по начальной цене, увеличенной на пять процентов, в соответствии с Положением;</w:t>
      </w:r>
    </w:p>
    <w:p w:rsidR="009C777E" w:rsidRPr="009C777E" w:rsidRDefault="009C777E" w:rsidP="009C777E">
      <w:pPr>
        <w:spacing w:after="0" w:line="240" w:lineRule="auto"/>
        <w:ind w:firstLine="709"/>
        <w:jc w:val="both"/>
        <w:rPr>
          <w:rFonts w:ascii="Times New Roman CYR" w:eastAsia="SimSun" w:hAnsi="Times New Roman CYR" w:cs="Times New Roman CYR"/>
          <w:color w:val="00000A"/>
          <w:sz w:val="30"/>
          <w:szCs w:val="30"/>
          <w:lang w:eastAsia="ru-RU"/>
        </w:rPr>
      </w:pPr>
      <w:r w:rsidRPr="009C777E">
        <w:rPr>
          <w:rFonts w:ascii="Times New Roman CYR" w:eastAsia="SimSun" w:hAnsi="Times New Roman CYR" w:cs="Times New Roman CYR"/>
          <w:color w:val="00000A"/>
          <w:sz w:val="30"/>
          <w:szCs w:val="30"/>
          <w:lang w:eastAsia="ru-RU"/>
        </w:rPr>
        <w:t>участник электронных торгов – лицо, желающее принять участие в электронных торгах, подавшее заявление на участие в электронных торгах и прошедшее регистрацию на ЭТП, внесшее на указанный текущий (расчетный) банковский счет сумму задатка и принявшее условия соглашения о правах, обязанностях и ответственности сторон в процессе подготовки и проведения электронных торгов (далее – соглашение).</w:t>
      </w:r>
    </w:p>
    <w:p w:rsidR="009C777E" w:rsidRPr="009C777E" w:rsidRDefault="009C777E" w:rsidP="009C777E">
      <w:pPr>
        <w:spacing w:after="0" w:line="240" w:lineRule="auto"/>
        <w:ind w:firstLine="709"/>
        <w:jc w:val="both"/>
        <w:rPr>
          <w:rFonts w:ascii="Times New Roman CYR" w:eastAsia="SimSun" w:hAnsi="Times New Roman CYR" w:cs="Times New Roman CYR"/>
          <w:color w:val="00000A"/>
          <w:sz w:val="30"/>
          <w:szCs w:val="30"/>
          <w:lang w:eastAsia="ru-RU"/>
        </w:rPr>
      </w:pPr>
      <w:r w:rsidRPr="009C777E">
        <w:rPr>
          <w:rFonts w:ascii="Times New Roman CYR" w:eastAsia="SimSun" w:hAnsi="Times New Roman CYR" w:cs="Times New Roman CYR"/>
          <w:color w:val="00000A"/>
          <w:sz w:val="30"/>
          <w:szCs w:val="30"/>
          <w:lang w:eastAsia="ru-RU"/>
        </w:rPr>
        <w:t>2. Организатор электронных торгов подтверждает, что в порядке, определенном Регламентом, ознакомил участника электронных торгов с условиями проведения электронных торгов, в том числе с обязательствами участника электронных торгов в случае, если участник электронных торгов станет победителем электронных торгов (претендентом на покупку).</w:t>
      </w:r>
    </w:p>
    <w:p w:rsidR="009C777E" w:rsidRPr="009C777E" w:rsidRDefault="009C777E" w:rsidP="009C777E">
      <w:pPr>
        <w:spacing w:after="0" w:line="240" w:lineRule="auto"/>
        <w:ind w:firstLine="709"/>
        <w:jc w:val="both"/>
        <w:rPr>
          <w:rFonts w:ascii="Times New Roman CYR" w:eastAsia="SimSun" w:hAnsi="Times New Roman CYR" w:cs="Times New Roman CYR"/>
          <w:color w:val="00000A"/>
          <w:sz w:val="30"/>
          <w:szCs w:val="30"/>
          <w:lang w:eastAsia="ru-RU"/>
        </w:rPr>
      </w:pPr>
      <w:r w:rsidRPr="009C777E">
        <w:rPr>
          <w:rFonts w:ascii="Times New Roman CYR" w:eastAsia="SimSun" w:hAnsi="Times New Roman CYR" w:cs="Times New Roman CYR"/>
          <w:color w:val="00000A"/>
          <w:sz w:val="30"/>
          <w:szCs w:val="30"/>
          <w:lang w:eastAsia="ru-RU"/>
        </w:rPr>
        <w:t>Участник электронных торгов подтверждает:</w:t>
      </w:r>
    </w:p>
    <w:p w:rsidR="009C777E" w:rsidRPr="009C777E" w:rsidRDefault="009C777E" w:rsidP="009C777E">
      <w:pPr>
        <w:spacing w:after="0" w:line="240" w:lineRule="auto"/>
        <w:ind w:firstLine="709"/>
        <w:jc w:val="both"/>
        <w:rPr>
          <w:rFonts w:ascii="Times New Roman CYR" w:eastAsia="SimSun" w:hAnsi="Times New Roman CYR" w:cs="Times New Roman CYR"/>
          <w:color w:val="00000A"/>
          <w:sz w:val="30"/>
          <w:szCs w:val="30"/>
          <w:lang w:eastAsia="ru-RU"/>
        </w:rPr>
      </w:pPr>
      <w:r w:rsidRPr="009C777E">
        <w:rPr>
          <w:rFonts w:ascii="Times New Roman CYR" w:eastAsia="SimSun" w:hAnsi="Times New Roman CYR" w:cs="Times New Roman CYR"/>
          <w:color w:val="00000A"/>
          <w:sz w:val="30"/>
          <w:szCs w:val="30"/>
          <w:lang w:eastAsia="ru-RU"/>
        </w:rPr>
        <w:t xml:space="preserve">ознакомление с опубликованным извещением о проведении электронных торгов, информацией о торгах, размещенной на ЭТП, </w:t>
      </w:r>
      <w:r w:rsidRPr="009C777E">
        <w:rPr>
          <w:rFonts w:ascii="Times New Roman" w:eastAsia="Times New Roman" w:hAnsi="Times New Roman" w:cs="Times New Roman"/>
          <w:sz w:val="30"/>
          <w:szCs w:val="30"/>
          <w:lang w:eastAsia="ru-RU"/>
        </w:rPr>
        <w:t>документами и материалами по продаже предмета электронных торгов (согласно приложению к настоящему соглашению (далее – приложение));</w:t>
      </w:r>
    </w:p>
    <w:p w:rsidR="009C777E" w:rsidRPr="009C777E" w:rsidRDefault="009C777E" w:rsidP="009C777E">
      <w:pPr>
        <w:widowControl w:val="0"/>
        <w:suppressAutoHyphens/>
        <w:spacing w:after="0" w:line="240" w:lineRule="auto"/>
        <w:ind w:firstLine="709"/>
        <w:jc w:val="both"/>
        <w:rPr>
          <w:rFonts w:ascii="Times New Roman" w:eastAsia="Times New Roman" w:hAnsi="Times New Roman" w:cs="Times New Roman"/>
          <w:sz w:val="30"/>
          <w:szCs w:val="30"/>
          <w:lang w:eastAsia="ru-RU"/>
        </w:rPr>
      </w:pPr>
      <w:r w:rsidRPr="009C777E">
        <w:rPr>
          <w:rFonts w:ascii="Times New Roman" w:eastAsia="Times New Roman" w:hAnsi="Times New Roman" w:cs="Times New Roman"/>
          <w:sz w:val="30"/>
          <w:szCs w:val="30"/>
          <w:lang w:eastAsia="ru-RU"/>
        </w:rPr>
        <w:t>отсутствие претензии к правовому положению предмета электронных торгов (согласно приложению), его физическому и техническому состоянию на момент заключения настоящего соглашения;</w:t>
      </w:r>
    </w:p>
    <w:p w:rsidR="009C777E" w:rsidRPr="009C777E" w:rsidRDefault="009C777E" w:rsidP="009C777E">
      <w:pPr>
        <w:spacing w:after="0" w:line="240" w:lineRule="auto"/>
        <w:ind w:firstLine="709"/>
        <w:jc w:val="both"/>
        <w:rPr>
          <w:rFonts w:ascii="Times New Roman" w:eastAsia="Times New Roman" w:hAnsi="Times New Roman" w:cs="Times New Roman"/>
          <w:color w:val="242424"/>
          <w:sz w:val="30"/>
          <w:szCs w:val="30"/>
          <w:bdr w:val="none" w:sz="0" w:space="0" w:color="auto" w:frame="1"/>
          <w:lang w:eastAsia="ru-RU"/>
        </w:rPr>
      </w:pPr>
      <w:r w:rsidRPr="009C777E">
        <w:rPr>
          <w:rFonts w:ascii="Times New Roman" w:eastAsia="Calibri" w:hAnsi="Times New Roman" w:cs="Times New Roman"/>
          <w:sz w:val="30"/>
          <w:szCs w:val="30"/>
        </w:rPr>
        <w:t>отсутствие препятствий для участия в электронных торгах и в приобретении предмета электронных торгов (согласно приложению) в соответствии с законодательством об электронных торгах по продаже имущества и имущественных прав;</w:t>
      </w:r>
    </w:p>
    <w:p w:rsidR="009C777E" w:rsidRPr="009C777E" w:rsidRDefault="009C777E" w:rsidP="009C777E">
      <w:pPr>
        <w:spacing w:after="0" w:line="240" w:lineRule="auto"/>
        <w:ind w:firstLine="709"/>
        <w:jc w:val="both"/>
        <w:rPr>
          <w:rFonts w:ascii="Times New Roman" w:eastAsia="Times New Roman" w:hAnsi="Times New Roman" w:cs="Times New Roman"/>
          <w:color w:val="242424"/>
          <w:sz w:val="30"/>
          <w:szCs w:val="30"/>
          <w:bdr w:val="none" w:sz="0" w:space="0" w:color="auto" w:frame="1"/>
          <w:lang w:eastAsia="ru-RU"/>
        </w:rPr>
      </w:pPr>
      <w:r w:rsidRPr="009C777E">
        <w:rPr>
          <w:rFonts w:ascii="Times New Roman" w:eastAsia="Times New Roman" w:hAnsi="Times New Roman" w:cs="Times New Roman"/>
          <w:sz w:val="30"/>
          <w:szCs w:val="30"/>
          <w:lang w:eastAsia="ru-RU"/>
        </w:rPr>
        <w:t xml:space="preserve">что </w:t>
      </w:r>
      <w:r w:rsidRPr="009C777E">
        <w:rPr>
          <w:rFonts w:ascii="Times New Roman CYR" w:eastAsia="SimSun" w:hAnsi="Times New Roman CYR" w:cs="Times New Roman CYR"/>
          <w:color w:val="00000A"/>
          <w:sz w:val="30"/>
          <w:szCs w:val="30"/>
          <w:lang w:eastAsia="ru-RU"/>
        </w:rPr>
        <w:t>условия продажи предмета электронных торгов (согласно приложению) и порядок их проведения ему понятны, он согласен участвовать в электронных торгах на данных условиях.</w:t>
      </w:r>
    </w:p>
    <w:p w:rsidR="009C777E" w:rsidRPr="009C777E" w:rsidRDefault="006854E4" w:rsidP="009C777E">
      <w:pPr>
        <w:spacing w:after="0" w:line="240" w:lineRule="auto"/>
        <w:ind w:firstLine="709"/>
        <w:jc w:val="both"/>
        <w:rPr>
          <w:rFonts w:ascii="Times New Roman CYR" w:eastAsia="SimSun" w:hAnsi="Times New Roman CYR" w:cs="Times New Roman CYR"/>
          <w:color w:val="00000A"/>
          <w:sz w:val="30"/>
          <w:szCs w:val="30"/>
          <w:lang w:eastAsia="ru-RU"/>
        </w:rPr>
      </w:pPr>
      <w:r>
        <w:rPr>
          <w:rFonts w:ascii="Times New Roman CYR" w:eastAsia="SimSun" w:hAnsi="Times New Roman CYR" w:cs="Times New Roman CYR"/>
          <w:color w:val="00000A"/>
          <w:sz w:val="30"/>
          <w:szCs w:val="30"/>
          <w:lang w:eastAsia="ru-RU"/>
        </w:rPr>
        <w:t>3</w:t>
      </w:r>
      <w:r w:rsidR="009C777E" w:rsidRPr="009C777E">
        <w:rPr>
          <w:rFonts w:ascii="Times New Roman CYR" w:eastAsia="SimSun" w:hAnsi="Times New Roman CYR" w:cs="Times New Roman CYR"/>
          <w:color w:val="00000A"/>
          <w:sz w:val="30"/>
          <w:szCs w:val="30"/>
          <w:lang w:eastAsia="ru-RU"/>
        </w:rPr>
        <w:t xml:space="preserve">. Участник электронных торгов в срок и на текущий (расчетный) банковский счет, указанный в извещении о проведении электронных торгов, информации о торгах, размещенной на ЭТП, вносит задаток. </w:t>
      </w:r>
    </w:p>
    <w:p w:rsidR="009C777E" w:rsidRPr="009C777E" w:rsidRDefault="009C777E" w:rsidP="009C777E">
      <w:pPr>
        <w:spacing w:after="0" w:line="240" w:lineRule="auto"/>
        <w:ind w:firstLine="709"/>
        <w:jc w:val="both"/>
        <w:rPr>
          <w:rFonts w:ascii="Times New Roman CYR" w:eastAsia="SimSun" w:hAnsi="Times New Roman CYR" w:cs="Times New Roman CYR"/>
          <w:color w:val="00000A"/>
          <w:sz w:val="30"/>
          <w:szCs w:val="30"/>
          <w:lang w:eastAsia="ru-RU"/>
        </w:rPr>
      </w:pPr>
      <w:r w:rsidRPr="009C777E">
        <w:rPr>
          <w:rFonts w:ascii="Times New Roman CYR" w:eastAsia="SimSun" w:hAnsi="Times New Roman CYR" w:cs="Times New Roman CYR"/>
          <w:color w:val="00000A"/>
          <w:sz w:val="30"/>
          <w:szCs w:val="30"/>
          <w:lang w:eastAsia="ru-RU"/>
        </w:rPr>
        <w:t xml:space="preserve">В случае, если участник электронных торгов станет победителем электронных торгов (претендентом на покупку), задаток учитывается при окончательных расчетах за предмет электронных торгов по договору, оформляемому по результатам электронных торгов. Если участник электронных торгов не станет победителем электронных торгов (претендентом на покупку), а также в случае отзыва заявления до начала электронных торгов или непрохождения электронной </w:t>
      </w:r>
      <w:r w:rsidRPr="009C777E">
        <w:rPr>
          <w:rFonts w:ascii="Times New Roman CYR" w:eastAsia="SimSun" w:hAnsi="Times New Roman CYR" w:cs="Times New Roman CYR"/>
          <w:color w:val="00000A"/>
          <w:sz w:val="30"/>
          <w:szCs w:val="30"/>
          <w:lang w:eastAsia="ru-RU"/>
        </w:rPr>
        <w:lastRenderedPageBreak/>
        <w:t>регистрации участника электронных торгов, задаток подлежит возврату на указанный им в заявлении на участие в электронных торгах текущий (расчетный) банковский счет в течение пяти рабочих дней со дня проведения электронных торгов.</w:t>
      </w:r>
    </w:p>
    <w:p w:rsidR="009C777E" w:rsidRPr="009C777E" w:rsidRDefault="006854E4" w:rsidP="009C777E">
      <w:pPr>
        <w:spacing w:after="0" w:line="240" w:lineRule="auto"/>
        <w:ind w:firstLine="709"/>
        <w:jc w:val="both"/>
        <w:rPr>
          <w:rFonts w:ascii="Times New Roman CYR" w:eastAsia="SimSun" w:hAnsi="Times New Roman CYR" w:cs="Times New Roman CYR"/>
          <w:color w:val="00000A"/>
          <w:sz w:val="30"/>
          <w:szCs w:val="30"/>
          <w:lang w:eastAsia="ru-RU"/>
        </w:rPr>
      </w:pPr>
      <w:r>
        <w:rPr>
          <w:rFonts w:ascii="Times New Roman CYR" w:eastAsia="SimSun" w:hAnsi="Times New Roman CYR" w:cs="Times New Roman CYR"/>
          <w:color w:val="00000A"/>
          <w:sz w:val="30"/>
          <w:szCs w:val="30"/>
          <w:lang w:eastAsia="ru-RU"/>
        </w:rPr>
        <w:t>4</w:t>
      </w:r>
      <w:r w:rsidR="009C777E" w:rsidRPr="009C777E">
        <w:rPr>
          <w:rFonts w:ascii="Times New Roman CYR" w:eastAsia="SimSun" w:hAnsi="Times New Roman CYR" w:cs="Times New Roman CYR"/>
          <w:color w:val="00000A"/>
          <w:sz w:val="30"/>
          <w:szCs w:val="30"/>
          <w:lang w:eastAsia="ru-RU"/>
        </w:rPr>
        <w:t>. Обязанности организатора электронных торгов:</w:t>
      </w:r>
    </w:p>
    <w:p w:rsidR="009C777E" w:rsidRPr="009C777E" w:rsidRDefault="006854E4" w:rsidP="009C777E">
      <w:pPr>
        <w:spacing w:after="0" w:line="240" w:lineRule="auto"/>
        <w:ind w:firstLine="709"/>
        <w:jc w:val="both"/>
        <w:rPr>
          <w:rFonts w:ascii="Times New Roman CYR" w:eastAsia="SimSun" w:hAnsi="Times New Roman CYR" w:cs="Times New Roman CYR"/>
          <w:color w:val="00000A"/>
          <w:sz w:val="30"/>
          <w:szCs w:val="30"/>
          <w:lang w:eastAsia="ru-RU"/>
        </w:rPr>
      </w:pPr>
      <w:r>
        <w:rPr>
          <w:rFonts w:ascii="Times New Roman CYR" w:eastAsia="SimSun" w:hAnsi="Times New Roman CYR" w:cs="Times New Roman CYR"/>
          <w:color w:val="00000A"/>
          <w:sz w:val="30"/>
          <w:szCs w:val="30"/>
          <w:lang w:eastAsia="ru-RU"/>
        </w:rPr>
        <w:t>4</w:t>
      </w:r>
      <w:r w:rsidR="009C777E" w:rsidRPr="009C777E">
        <w:rPr>
          <w:rFonts w:ascii="Times New Roman CYR" w:eastAsia="SimSun" w:hAnsi="Times New Roman CYR" w:cs="Times New Roman CYR"/>
          <w:color w:val="00000A"/>
          <w:sz w:val="30"/>
          <w:szCs w:val="30"/>
          <w:lang w:eastAsia="ru-RU"/>
        </w:rPr>
        <w:t>.1. предоставить участнику электронных торгов информацию о продаваемом предмете электронных торгов;</w:t>
      </w:r>
    </w:p>
    <w:p w:rsidR="009C777E" w:rsidRPr="009C777E" w:rsidRDefault="006854E4" w:rsidP="009C777E">
      <w:pPr>
        <w:spacing w:after="0" w:line="240" w:lineRule="auto"/>
        <w:ind w:firstLine="709"/>
        <w:jc w:val="both"/>
        <w:rPr>
          <w:rFonts w:ascii="Times New Roman CYR" w:eastAsia="SimSun" w:hAnsi="Times New Roman CYR" w:cs="Times New Roman CYR"/>
          <w:color w:val="00000A"/>
          <w:sz w:val="30"/>
          <w:szCs w:val="30"/>
          <w:lang w:eastAsia="ru-RU"/>
        </w:rPr>
      </w:pPr>
      <w:r>
        <w:rPr>
          <w:rFonts w:ascii="Times New Roman CYR" w:eastAsia="SimSun" w:hAnsi="Times New Roman CYR" w:cs="Times New Roman CYR"/>
          <w:color w:val="00000A"/>
          <w:sz w:val="30"/>
          <w:szCs w:val="30"/>
          <w:lang w:eastAsia="ru-RU"/>
        </w:rPr>
        <w:t>5</w:t>
      </w:r>
      <w:r w:rsidR="009C777E" w:rsidRPr="009C777E">
        <w:rPr>
          <w:rFonts w:ascii="Times New Roman CYR" w:eastAsia="SimSun" w:hAnsi="Times New Roman CYR" w:cs="Times New Roman CYR"/>
          <w:color w:val="00000A"/>
          <w:sz w:val="30"/>
          <w:szCs w:val="30"/>
          <w:lang w:eastAsia="ru-RU"/>
        </w:rPr>
        <w:t>. Обязанности участника электронных торгов в случае, если он будет признан победителем электронных торгов (претендентом на покупку)</w:t>
      </w:r>
      <w:r>
        <w:rPr>
          <w:rFonts w:ascii="Times New Roman CYR" w:eastAsia="SimSun" w:hAnsi="Times New Roman CYR" w:cs="Times New Roman CYR"/>
          <w:color w:val="00000A"/>
          <w:sz w:val="30"/>
          <w:szCs w:val="30"/>
          <w:lang w:eastAsia="ru-RU"/>
        </w:rPr>
        <w:t xml:space="preserve"> </w:t>
      </w:r>
      <w:r w:rsidR="009C777E" w:rsidRPr="009C777E">
        <w:rPr>
          <w:rFonts w:ascii="Times New Roman CYR" w:eastAsia="SimSun" w:hAnsi="Times New Roman CYR" w:cs="Times New Roman CYR"/>
          <w:color w:val="00000A"/>
          <w:sz w:val="30"/>
          <w:szCs w:val="30"/>
          <w:lang w:eastAsia="ru-RU"/>
        </w:rPr>
        <w:t>в срок, определенный в извещении о проведении электронных торгов, информации о торгах, размещенной на ЭТП, заключить договор, оформляемый по результатам электронных торгов);</w:t>
      </w:r>
    </w:p>
    <w:p w:rsidR="009C777E" w:rsidRPr="009C777E" w:rsidRDefault="006854E4" w:rsidP="009C777E">
      <w:pPr>
        <w:spacing w:after="0" w:line="240" w:lineRule="auto"/>
        <w:ind w:firstLine="709"/>
        <w:jc w:val="both"/>
        <w:rPr>
          <w:rFonts w:ascii="Times New Roman CYR" w:eastAsia="SimSun" w:hAnsi="Times New Roman CYR" w:cs="Times New Roman CYR"/>
          <w:color w:val="00000A"/>
          <w:sz w:val="30"/>
          <w:szCs w:val="30"/>
          <w:lang w:eastAsia="ru-RU"/>
        </w:rPr>
      </w:pPr>
      <w:r>
        <w:rPr>
          <w:rFonts w:ascii="Times New Roman CYR" w:eastAsia="SimSun" w:hAnsi="Times New Roman CYR" w:cs="Times New Roman CYR"/>
          <w:color w:val="00000A"/>
          <w:sz w:val="30"/>
          <w:szCs w:val="30"/>
          <w:lang w:eastAsia="ru-RU"/>
        </w:rPr>
        <w:t>6</w:t>
      </w:r>
      <w:r w:rsidR="009C777E" w:rsidRPr="009C777E">
        <w:rPr>
          <w:rFonts w:ascii="Times New Roman CYR" w:eastAsia="SimSun" w:hAnsi="Times New Roman CYR" w:cs="Times New Roman CYR"/>
          <w:color w:val="00000A"/>
          <w:sz w:val="30"/>
          <w:szCs w:val="30"/>
          <w:lang w:eastAsia="ru-RU"/>
        </w:rPr>
        <w:t xml:space="preserve">. В случае отказа участника электронных торгов от выполнения обязанностей, указанных в пункте </w:t>
      </w:r>
      <w:r>
        <w:rPr>
          <w:rFonts w:ascii="Times New Roman CYR" w:eastAsia="SimSun" w:hAnsi="Times New Roman CYR" w:cs="Times New Roman CYR"/>
          <w:color w:val="00000A"/>
          <w:sz w:val="30"/>
          <w:szCs w:val="30"/>
          <w:lang w:eastAsia="ru-RU"/>
        </w:rPr>
        <w:t>5</w:t>
      </w:r>
      <w:r w:rsidR="009C777E" w:rsidRPr="009C777E">
        <w:rPr>
          <w:rFonts w:ascii="Times New Roman CYR" w:eastAsia="SimSun" w:hAnsi="Times New Roman CYR" w:cs="Times New Roman CYR"/>
          <w:color w:val="00000A"/>
          <w:sz w:val="30"/>
          <w:szCs w:val="30"/>
          <w:lang w:eastAsia="ru-RU"/>
        </w:rPr>
        <w:t xml:space="preserve"> настоящего соглашения, внесенный им задаток возврату не подлежит.</w:t>
      </w:r>
    </w:p>
    <w:p w:rsidR="009C777E" w:rsidRPr="009C777E" w:rsidRDefault="006854E4" w:rsidP="009C777E">
      <w:pPr>
        <w:spacing w:after="0" w:line="240" w:lineRule="auto"/>
        <w:ind w:firstLine="709"/>
        <w:jc w:val="both"/>
        <w:rPr>
          <w:rFonts w:ascii="Times New Roman CYR" w:eastAsia="SimSun" w:hAnsi="Times New Roman CYR" w:cs="Times New Roman CYR"/>
          <w:color w:val="00000A"/>
          <w:sz w:val="30"/>
          <w:szCs w:val="30"/>
          <w:lang w:eastAsia="ru-RU"/>
        </w:rPr>
      </w:pPr>
      <w:r>
        <w:rPr>
          <w:rFonts w:ascii="Times New Roman CYR" w:eastAsia="SimSun" w:hAnsi="Times New Roman CYR" w:cs="Times New Roman CYR"/>
          <w:color w:val="00000A"/>
          <w:sz w:val="30"/>
          <w:szCs w:val="30"/>
          <w:lang w:eastAsia="ru-RU"/>
        </w:rPr>
        <w:t>7</w:t>
      </w:r>
      <w:r w:rsidR="009C777E" w:rsidRPr="009C777E">
        <w:rPr>
          <w:rFonts w:ascii="Times New Roman CYR" w:eastAsia="SimSun" w:hAnsi="Times New Roman CYR" w:cs="Times New Roman CYR"/>
          <w:color w:val="00000A"/>
          <w:sz w:val="30"/>
          <w:szCs w:val="30"/>
          <w:lang w:eastAsia="ru-RU"/>
        </w:rPr>
        <w:t>. Споры, возникающие из настоящего соглашения, разрешаются в соответствии с законодательством Республики Беларусь.</w:t>
      </w:r>
    </w:p>
    <w:tbl>
      <w:tblPr>
        <w:tblW w:w="4919" w:type="pct"/>
        <w:tblCellMar>
          <w:left w:w="0" w:type="dxa"/>
          <w:right w:w="0" w:type="dxa"/>
        </w:tblCellMar>
        <w:tblLook w:val="0000" w:firstRow="0" w:lastRow="0" w:firstColumn="0" w:lastColumn="0" w:noHBand="0" w:noVBand="0"/>
      </w:tblPr>
      <w:tblGrid>
        <w:gridCol w:w="4531"/>
        <w:gridCol w:w="493"/>
        <w:gridCol w:w="192"/>
        <w:gridCol w:w="70"/>
        <w:gridCol w:w="4183"/>
        <w:gridCol w:w="13"/>
      </w:tblGrid>
      <w:tr w:rsidR="009C777E" w:rsidRPr="006854E4" w:rsidTr="006854E4">
        <w:trPr>
          <w:trHeight w:val="240"/>
        </w:trPr>
        <w:tc>
          <w:tcPr>
            <w:tcW w:w="2750" w:type="pct"/>
            <w:gridSpan w:val="3"/>
            <w:tcMar>
              <w:top w:w="0" w:type="dxa"/>
              <w:left w:w="6" w:type="dxa"/>
              <w:bottom w:w="0" w:type="dxa"/>
              <w:right w:w="6" w:type="dxa"/>
            </w:tcMar>
          </w:tcPr>
          <w:p w:rsidR="009C777E" w:rsidRPr="006854E4" w:rsidRDefault="009C777E" w:rsidP="006854E4">
            <w:pPr>
              <w:rPr>
                <w:rFonts w:ascii="Times New Roman" w:hAnsi="Times New Roman" w:cs="Times New Roman"/>
                <w:sz w:val="28"/>
                <w:szCs w:val="28"/>
              </w:rPr>
            </w:pPr>
          </w:p>
          <w:p w:rsidR="009C777E" w:rsidRPr="006854E4" w:rsidRDefault="009C777E" w:rsidP="006854E4">
            <w:pPr>
              <w:rPr>
                <w:rFonts w:ascii="Times New Roman" w:hAnsi="Times New Roman" w:cs="Times New Roman"/>
                <w:sz w:val="28"/>
                <w:szCs w:val="28"/>
              </w:rPr>
            </w:pPr>
            <w:r w:rsidRPr="006854E4">
              <w:rPr>
                <w:rFonts w:ascii="Times New Roman" w:hAnsi="Times New Roman" w:cs="Times New Roman"/>
                <w:sz w:val="28"/>
                <w:szCs w:val="28"/>
              </w:rPr>
              <w:t>Организатор:</w:t>
            </w:r>
          </w:p>
          <w:p w:rsidR="009C777E" w:rsidRPr="006854E4" w:rsidRDefault="006854E4" w:rsidP="006854E4">
            <w:pPr>
              <w:rPr>
                <w:rFonts w:ascii="Times New Roman" w:hAnsi="Times New Roman" w:cs="Times New Roman"/>
                <w:sz w:val="28"/>
                <w:szCs w:val="28"/>
              </w:rPr>
            </w:pPr>
            <w:r w:rsidRPr="006854E4">
              <w:rPr>
                <w:rFonts w:ascii="Times New Roman" w:hAnsi="Times New Roman" w:cs="Times New Roman"/>
                <w:sz w:val="28"/>
                <w:szCs w:val="28"/>
              </w:rPr>
              <w:t>Государственное учреждение «Гродненская городская ветеринарная станция»</w:t>
            </w:r>
          </w:p>
          <w:p w:rsidR="006854E4" w:rsidRPr="006854E4" w:rsidRDefault="006854E4" w:rsidP="006854E4">
            <w:pPr>
              <w:rPr>
                <w:rFonts w:ascii="Times New Roman" w:hAnsi="Times New Roman" w:cs="Times New Roman"/>
                <w:sz w:val="28"/>
                <w:szCs w:val="28"/>
              </w:rPr>
            </w:pPr>
            <w:r w:rsidRPr="006854E4">
              <w:rPr>
                <w:rFonts w:ascii="Times New Roman" w:hAnsi="Times New Roman" w:cs="Times New Roman"/>
                <w:sz w:val="28"/>
                <w:szCs w:val="28"/>
              </w:rPr>
              <w:t xml:space="preserve">230013, г. Гродно, ул. </w:t>
            </w:r>
            <w:proofErr w:type="gramStart"/>
            <w:r w:rsidRPr="006854E4">
              <w:rPr>
                <w:rFonts w:ascii="Times New Roman" w:hAnsi="Times New Roman" w:cs="Times New Roman"/>
                <w:sz w:val="28"/>
                <w:szCs w:val="28"/>
              </w:rPr>
              <w:t>К;арского</w:t>
            </w:r>
            <w:proofErr w:type="gramEnd"/>
            <w:r w:rsidRPr="006854E4">
              <w:rPr>
                <w:rFonts w:ascii="Times New Roman" w:hAnsi="Times New Roman" w:cs="Times New Roman"/>
                <w:sz w:val="28"/>
                <w:szCs w:val="28"/>
              </w:rPr>
              <w:t>,45</w:t>
            </w:r>
          </w:p>
          <w:p w:rsidR="006854E4" w:rsidRPr="006854E4" w:rsidRDefault="006854E4" w:rsidP="006854E4">
            <w:pPr>
              <w:rPr>
                <w:rFonts w:ascii="Times New Roman" w:hAnsi="Times New Roman" w:cs="Times New Roman"/>
                <w:sz w:val="28"/>
                <w:szCs w:val="28"/>
              </w:rPr>
            </w:pPr>
            <w:proofErr w:type="gramStart"/>
            <w:r w:rsidRPr="006854E4">
              <w:rPr>
                <w:rFonts w:ascii="Times New Roman" w:hAnsi="Times New Roman" w:cs="Times New Roman"/>
                <w:sz w:val="28"/>
                <w:szCs w:val="28"/>
              </w:rPr>
              <w:t>тел.(</w:t>
            </w:r>
            <w:proofErr w:type="gramEnd"/>
            <w:r w:rsidRPr="006854E4">
              <w:rPr>
                <w:rFonts w:ascii="Times New Roman" w:hAnsi="Times New Roman" w:cs="Times New Roman"/>
                <w:sz w:val="28"/>
                <w:szCs w:val="28"/>
              </w:rPr>
              <w:t>15)271</w:t>
            </w:r>
            <w:r w:rsidR="00ED6C4B">
              <w:rPr>
                <w:rFonts w:ascii="Times New Roman" w:hAnsi="Times New Roman" w:cs="Times New Roman"/>
                <w:sz w:val="28"/>
                <w:szCs w:val="28"/>
              </w:rPr>
              <w:t xml:space="preserve"> </w:t>
            </w:r>
            <w:r w:rsidRPr="006854E4">
              <w:rPr>
                <w:rFonts w:ascii="Times New Roman" w:hAnsi="Times New Roman" w:cs="Times New Roman"/>
                <w:sz w:val="28"/>
                <w:szCs w:val="28"/>
              </w:rPr>
              <w:t>50</w:t>
            </w:r>
            <w:r w:rsidR="00ED6C4B">
              <w:rPr>
                <w:rFonts w:ascii="Times New Roman" w:hAnsi="Times New Roman" w:cs="Times New Roman"/>
                <w:sz w:val="28"/>
                <w:szCs w:val="28"/>
              </w:rPr>
              <w:t xml:space="preserve"> </w:t>
            </w:r>
            <w:r w:rsidRPr="006854E4">
              <w:rPr>
                <w:rFonts w:ascii="Times New Roman" w:hAnsi="Times New Roman" w:cs="Times New Roman"/>
                <w:sz w:val="28"/>
                <w:szCs w:val="28"/>
              </w:rPr>
              <w:t>05, (15)25</w:t>
            </w:r>
            <w:r w:rsidR="00ED6C4B">
              <w:rPr>
                <w:rFonts w:ascii="Times New Roman" w:hAnsi="Times New Roman" w:cs="Times New Roman"/>
                <w:sz w:val="28"/>
                <w:szCs w:val="28"/>
              </w:rPr>
              <w:t> </w:t>
            </w:r>
            <w:r w:rsidRPr="006854E4">
              <w:rPr>
                <w:rFonts w:ascii="Times New Roman" w:hAnsi="Times New Roman" w:cs="Times New Roman"/>
                <w:sz w:val="28"/>
                <w:szCs w:val="28"/>
              </w:rPr>
              <w:t>533</w:t>
            </w:r>
            <w:r w:rsidR="00ED6C4B">
              <w:rPr>
                <w:rFonts w:ascii="Times New Roman" w:hAnsi="Times New Roman" w:cs="Times New Roman"/>
                <w:sz w:val="28"/>
                <w:szCs w:val="28"/>
              </w:rPr>
              <w:t xml:space="preserve"> </w:t>
            </w:r>
            <w:r w:rsidRPr="006854E4">
              <w:rPr>
                <w:rFonts w:ascii="Times New Roman" w:hAnsi="Times New Roman" w:cs="Times New Roman"/>
                <w:sz w:val="28"/>
                <w:szCs w:val="28"/>
              </w:rPr>
              <w:t>66</w:t>
            </w:r>
          </w:p>
          <w:p w:rsidR="006854E4" w:rsidRPr="006854E4" w:rsidRDefault="006854E4" w:rsidP="006854E4">
            <w:pPr>
              <w:rPr>
                <w:rFonts w:ascii="Times New Roman" w:hAnsi="Times New Roman" w:cs="Times New Roman"/>
                <w:sz w:val="28"/>
                <w:szCs w:val="28"/>
              </w:rPr>
            </w:pPr>
            <w:r w:rsidRPr="006854E4">
              <w:rPr>
                <w:rFonts w:ascii="Times New Roman" w:hAnsi="Times New Roman" w:cs="Times New Roman"/>
                <w:sz w:val="28"/>
                <w:szCs w:val="28"/>
              </w:rPr>
              <w:t xml:space="preserve">расчетный счет № BY16BAPB36322027600540000000 </w:t>
            </w:r>
          </w:p>
          <w:p w:rsidR="006854E4" w:rsidRDefault="006854E4" w:rsidP="006854E4">
            <w:pPr>
              <w:rPr>
                <w:rFonts w:ascii="Times New Roman" w:hAnsi="Times New Roman" w:cs="Times New Roman"/>
                <w:sz w:val="28"/>
                <w:szCs w:val="28"/>
              </w:rPr>
            </w:pPr>
            <w:r w:rsidRPr="006854E4">
              <w:rPr>
                <w:rFonts w:ascii="Times New Roman" w:hAnsi="Times New Roman" w:cs="Times New Roman"/>
                <w:sz w:val="28"/>
                <w:szCs w:val="28"/>
              </w:rPr>
              <w:t>ОАО «Белагропромбанк» г. Минск, код BAPBBY2Х</w:t>
            </w:r>
          </w:p>
          <w:p w:rsidR="00ED6C4B" w:rsidRDefault="00ED6C4B" w:rsidP="006854E4">
            <w:pPr>
              <w:rPr>
                <w:rFonts w:ascii="Times New Roman" w:hAnsi="Times New Roman" w:cs="Times New Roman"/>
                <w:sz w:val="28"/>
                <w:szCs w:val="28"/>
              </w:rPr>
            </w:pPr>
            <w:r>
              <w:rPr>
                <w:rFonts w:ascii="Times New Roman" w:hAnsi="Times New Roman" w:cs="Times New Roman"/>
                <w:sz w:val="28"/>
                <w:szCs w:val="28"/>
              </w:rPr>
              <w:t>УНП 500028581; ОКПО 00740808</w:t>
            </w:r>
          </w:p>
          <w:p w:rsidR="00ED6C4B" w:rsidRPr="006854E4" w:rsidRDefault="00ED6C4B" w:rsidP="006854E4">
            <w:pPr>
              <w:rPr>
                <w:rFonts w:ascii="Times New Roman" w:hAnsi="Times New Roman" w:cs="Times New Roman"/>
                <w:sz w:val="28"/>
                <w:szCs w:val="28"/>
              </w:rPr>
            </w:pPr>
          </w:p>
        </w:tc>
        <w:tc>
          <w:tcPr>
            <w:tcW w:w="37" w:type="pct"/>
            <w:tcMar>
              <w:top w:w="0" w:type="dxa"/>
              <w:bottom w:w="0" w:type="dxa"/>
            </w:tcMar>
          </w:tcPr>
          <w:p w:rsidR="009C777E" w:rsidRPr="006854E4" w:rsidRDefault="009C777E" w:rsidP="006854E4">
            <w:pPr>
              <w:rPr>
                <w:rFonts w:ascii="Times New Roman" w:hAnsi="Times New Roman" w:cs="Times New Roman"/>
                <w:sz w:val="28"/>
                <w:szCs w:val="28"/>
              </w:rPr>
            </w:pPr>
            <w:r w:rsidRPr="006854E4">
              <w:rPr>
                <w:rFonts w:ascii="Times New Roman" w:hAnsi="Times New Roman" w:cs="Times New Roman"/>
                <w:sz w:val="28"/>
                <w:szCs w:val="28"/>
              </w:rPr>
              <w:t> </w:t>
            </w:r>
          </w:p>
        </w:tc>
        <w:tc>
          <w:tcPr>
            <w:tcW w:w="2213" w:type="pct"/>
            <w:gridSpan w:val="2"/>
            <w:tcMar>
              <w:top w:w="0" w:type="dxa"/>
              <w:bottom w:w="0" w:type="dxa"/>
            </w:tcMar>
          </w:tcPr>
          <w:p w:rsidR="009C777E" w:rsidRPr="006854E4" w:rsidRDefault="009C777E" w:rsidP="006854E4">
            <w:pPr>
              <w:rPr>
                <w:rFonts w:ascii="Times New Roman" w:hAnsi="Times New Roman" w:cs="Times New Roman"/>
                <w:sz w:val="28"/>
                <w:szCs w:val="28"/>
              </w:rPr>
            </w:pPr>
          </w:p>
        </w:tc>
      </w:tr>
      <w:tr w:rsidR="009C777E" w:rsidRPr="009C777E" w:rsidTr="006854E4">
        <w:trPr>
          <w:gridAfter w:val="1"/>
          <w:wAfter w:w="6" w:type="pct"/>
          <w:trHeight w:val="240"/>
        </w:trPr>
        <w:tc>
          <w:tcPr>
            <w:tcW w:w="2389" w:type="pct"/>
            <w:tcMar>
              <w:top w:w="0" w:type="dxa"/>
              <w:left w:w="6" w:type="dxa"/>
              <w:bottom w:w="0" w:type="dxa"/>
              <w:right w:w="6" w:type="dxa"/>
            </w:tcMar>
          </w:tcPr>
          <w:p w:rsidR="009C777E" w:rsidRDefault="00ED6C4B" w:rsidP="009C77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Гродненской горветстанции</w:t>
            </w:r>
          </w:p>
          <w:p w:rsidR="00ED6C4B" w:rsidRDefault="00ED6C4B" w:rsidP="009C777E">
            <w:pPr>
              <w:spacing w:after="0" w:line="240" w:lineRule="auto"/>
              <w:jc w:val="both"/>
              <w:rPr>
                <w:rFonts w:ascii="Times New Roman" w:eastAsia="Times New Roman" w:hAnsi="Times New Roman" w:cs="Times New Roman"/>
                <w:sz w:val="24"/>
                <w:szCs w:val="24"/>
                <w:lang w:eastAsia="ru-RU"/>
              </w:rPr>
            </w:pPr>
          </w:p>
          <w:p w:rsidR="00ED6C4B" w:rsidRDefault="00ED6C4B" w:rsidP="009C77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w:t>
            </w:r>
            <w:proofErr w:type="spellStart"/>
            <w:r>
              <w:rPr>
                <w:rFonts w:ascii="Times New Roman" w:eastAsia="Times New Roman" w:hAnsi="Times New Roman" w:cs="Times New Roman"/>
                <w:sz w:val="24"/>
                <w:szCs w:val="24"/>
                <w:lang w:eastAsia="ru-RU"/>
              </w:rPr>
              <w:t>Ю.В.Лялюк</w:t>
            </w:r>
            <w:proofErr w:type="spellEnd"/>
          </w:p>
          <w:p w:rsidR="00ED6C4B" w:rsidRPr="009C777E" w:rsidRDefault="00ED6C4B" w:rsidP="009C77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260" w:type="pct"/>
            <w:tcMar>
              <w:top w:w="0" w:type="dxa"/>
              <w:bottom w:w="0" w:type="dxa"/>
            </w:tcMar>
          </w:tcPr>
          <w:p w:rsidR="009C777E" w:rsidRPr="009C777E" w:rsidRDefault="009C777E" w:rsidP="009C777E">
            <w:pPr>
              <w:spacing w:after="0" w:line="240" w:lineRule="auto"/>
              <w:rPr>
                <w:rFonts w:ascii="Times New Roman" w:eastAsia="Times New Roman" w:hAnsi="Times New Roman" w:cs="Times New Roman"/>
                <w:sz w:val="20"/>
                <w:szCs w:val="20"/>
                <w:lang w:eastAsia="ru-RU"/>
              </w:rPr>
            </w:pPr>
          </w:p>
        </w:tc>
        <w:tc>
          <w:tcPr>
            <w:tcW w:w="2344" w:type="pct"/>
            <w:gridSpan w:val="3"/>
            <w:tcMar>
              <w:top w:w="0" w:type="dxa"/>
              <w:bottom w:w="0" w:type="dxa"/>
            </w:tcMar>
          </w:tcPr>
          <w:p w:rsidR="009C777E" w:rsidRPr="009C777E" w:rsidRDefault="009C777E" w:rsidP="009C777E">
            <w:pPr>
              <w:spacing w:after="0" w:line="240" w:lineRule="auto"/>
              <w:jc w:val="both"/>
              <w:rPr>
                <w:rFonts w:ascii="Times New Roman" w:eastAsia="Times New Roman" w:hAnsi="Times New Roman" w:cs="Times New Roman"/>
                <w:sz w:val="24"/>
                <w:szCs w:val="24"/>
                <w:lang w:eastAsia="ru-RU"/>
              </w:rPr>
            </w:pPr>
          </w:p>
        </w:tc>
      </w:tr>
    </w:tbl>
    <w:p w:rsidR="009C777E" w:rsidRPr="009C777E" w:rsidRDefault="009C777E" w:rsidP="009C777E">
      <w:pPr>
        <w:widowControl w:val="0"/>
        <w:suppressAutoHyphens/>
        <w:spacing w:after="0" w:line="240" w:lineRule="auto"/>
        <w:jc w:val="both"/>
        <w:rPr>
          <w:rFonts w:ascii="Times New Roman CYR" w:eastAsia="SimSun" w:hAnsi="Times New Roman CYR" w:cs="Times New Roman CYR"/>
          <w:color w:val="00000A"/>
          <w:sz w:val="30"/>
          <w:szCs w:val="30"/>
          <w:lang w:eastAsia="ru-RU"/>
        </w:rPr>
        <w:sectPr w:rsidR="009C777E" w:rsidRPr="009C777E" w:rsidSect="00260BF4">
          <w:headerReference w:type="default" r:id="rId6"/>
          <w:pgSz w:w="11906" w:h="16838"/>
          <w:pgMar w:top="1134" w:right="567" w:bottom="568" w:left="1701" w:header="709" w:footer="709" w:gutter="0"/>
          <w:cols w:space="708"/>
          <w:titlePg/>
          <w:docGrid w:linePitch="408"/>
        </w:sectPr>
      </w:pPr>
    </w:p>
    <w:tbl>
      <w:tblPr>
        <w:tblW w:w="0" w:type="auto"/>
        <w:tblInd w:w="4536" w:type="dxa"/>
        <w:tblLook w:val="04A0" w:firstRow="1" w:lastRow="0" w:firstColumn="1" w:lastColumn="0" w:noHBand="0" w:noVBand="1"/>
      </w:tblPr>
      <w:tblGrid>
        <w:gridCol w:w="5102"/>
      </w:tblGrid>
      <w:tr w:rsidR="009C777E" w:rsidRPr="009C777E" w:rsidTr="00EA4365">
        <w:tc>
          <w:tcPr>
            <w:tcW w:w="9854" w:type="dxa"/>
            <w:shd w:val="clear" w:color="auto" w:fill="auto"/>
          </w:tcPr>
          <w:p w:rsidR="009C777E" w:rsidRPr="009C777E" w:rsidRDefault="009C777E" w:rsidP="009C777E">
            <w:pPr>
              <w:widowControl w:val="0"/>
              <w:suppressAutoHyphens/>
              <w:spacing w:after="0" w:line="280" w:lineRule="exact"/>
              <w:jc w:val="both"/>
              <w:rPr>
                <w:rFonts w:ascii="Times New Roman CYR" w:eastAsia="SimSun" w:hAnsi="Times New Roman CYR" w:cs="Times New Roman CYR"/>
                <w:color w:val="00000A"/>
                <w:sz w:val="30"/>
                <w:szCs w:val="30"/>
                <w:lang w:eastAsia="ru-RU"/>
              </w:rPr>
            </w:pPr>
            <w:r w:rsidRPr="009C777E">
              <w:rPr>
                <w:rFonts w:ascii="Times New Roman CYR" w:eastAsia="SimSun" w:hAnsi="Times New Roman CYR" w:cs="Times New Roman CYR"/>
                <w:color w:val="00000A"/>
                <w:sz w:val="30"/>
                <w:szCs w:val="30"/>
                <w:lang w:eastAsia="ru-RU"/>
              </w:rPr>
              <w:lastRenderedPageBreak/>
              <w:t>Приложение к соглашению о правах, обязанностях и ответственности сторон в процессе подготовки и проведения электронных торгов</w:t>
            </w:r>
          </w:p>
        </w:tc>
      </w:tr>
    </w:tbl>
    <w:p w:rsidR="009C777E" w:rsidRPr="009C777E" w:rsidRDefault="009C777E" w:rsidP="009C777E">
      <w:pPr>
        <w:widowControl w:val="0"/>
        <w:suppressAutoHyphens/>
        <w:spacing w:after="0" w:line="280" w:lineRule="exact"/>
        <w:ind w:left="4536"/>
        <w:rPr>
          <w:rFonts w:ascii="Times New Roman CYR" w:eastAsia="SimSun" w:hAnsi="Times New Roman CYR" w:cs="Times New Roman CYR"/>
          <w:color w:val="00000A"/>
          <w:sz w:val="30"/>
          <w:szCs w:val="30"/>
          <w:lang w:eastAsia="ru-RU"/>
        </w:rPr>
      </w:pPr>
    </w:p>
    <w:p w:rsidR="009C777E" w:rsidRPr="009C777E" w:rsidRDefault="009C777E" w:rsidP="009C777E">
      <w:pPr>
        <w:widowControl w:val="0"/>
        <w:suppressAutoHyphens/>
        <w:spacing w:after="0" w:line="240" w:lineRule="auto"/>
        <w:rPr>
          <w:rFonts w:ascii="Times New Roman CYR" w:eastAsia="SimSun" w:hAnsi="Times New Roman CYR" w:cs="Times New Roman CYR"/>
          <w:color w:val="00000A"/>
          <w:sz w:val="30"/>
          <w:szCs w:val="30"/>
          <w:lang w:eastAsia="ru-RU"/>
        </w:rPr>
      </w:pPr>
    </w:p>
    <w:p w:rsidR="009C777E" w:rsidRPr="009C777E" w:rsidRDefault="009C777E" w:rsidP="009C777E">
      <w:pPr>
        <w:widowControl w:val="0"/>
        <w:suppressAutoHyphens/>
        <w:spacing w:after="0" w:line="240" w:lineRule="auto"/>
        <w:jc w:val="both"/>
        <w:rPr>
          <w:rFonts w:ascii="Times New Roman CYR" w:eastAsia="SimSun" w:hAnsi="Times New Roman CYR" w:cs="Times New Roman CYR"/>
          <w:color w:val="00000A"/>
          <w:sz w:val="30"/>
          <w:szCs w:val="30"/>
          <w:lang w:eastAsia="ru-RU"/>
        </w:rPr>
      </w:pPr>
      <w:r w:rsidRPr="009C777E">
        <w:rPr>
          <w:rFonts w:ascii="Times New Roman CYR" w:eastAsia="SimSun" w:hAnsi="Times New Roman CYR" w:cs="Times New Roman CYR"/>
          <w:color w:val="00000A"/>
          <w:sz w:val="30"/>
          <w:szCs w:val="30"/>
          <w:lang w:eastAsia="ru-RU"/>
        </w:rPr>
        <w:t xml:space="preserve">Перечень предметов электронных торгов </w:t>
      </w:r>
      <w:bookmarkStart w:id="0" w:name="_GoBack"/>
      <w:bookmarkEnd w:id="0"/>
    </w:p>
    <w:p w:rsidR="009C777E" w:rsidRPr="009C777E" w:rsidRDefault="009C777E" w:rsidP="009C777E">
      <w:pPr>
        <w:widowControl w:val="0"/>
        <w:suppressAutoHyphens/>
        <w:spacing w:after="0" w:line="240" w:lineRule="auto"/>
        <w:jc w:val="both"/>
        <w:rPr>
          <w:rFonts w:ascii="Times New Roman CYR" w:eastAsia="SimSun" w:hAnsi="Times New Roman CYR" w:cs="Times New Roman CYR"/>
          <w:color w:val="00000A"/>
          <w:sz w:val="30"/>
          <w:szCs w:val="3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918"/>
        <w:gridCol w:w="2424"/>
        <w:gridCol w:w="2301"/>
      </w:tblGrid>
      <w:tr w:rsidR="009C777E" w:rsidRPr="009C777E" w:rsidTr="00ED6C4B">
        <w:tc>
          <w:tcPr>
            <w:tcW w:w="985" w:type="dxa"/>
            <w:shd w:val="clear" w:color="auto" w:fill="auto"/>
          </w:tcPr>
          <w:p w:rsidR="009C777E" w:rsidRPr="009C777E" w:rsidRDefault="009C777E" w:rsidP="009C777E">
            <w:pPr>
              <w:widowControl w:val="0"/>
              <w:suppressAutoHyphens/>
              <w:spacing w:after="0" w:line="280" w:lineRule="exact"/>
              <w:jc w:val="center"/>
              <w:rPr>
                <w:rFonts w:ascii="Times New Roman CYR" w:eastAsia="SimSun" w:hAnsi="Times New Roman CYR" w:cs="Times New Roman CYR"/>
                <w:color w:val="00000A"/>
                <w:sz w:val="28"/>
                <w:szCs w:val="28"/>
                <w:lang w:eastAsia="ru-RU"/>
              </w:rPr>
            </w:pPr>
            <w:r w:rsidRPr="009C777E">
              <w:rPr>
                <w:rFonts w:ascii="Times New Roman CYR" w:eastAsia="SimSun" w:hAnsi="Times New Roman CYR" w:cs="Times New Roman CYR"/>
                <w:color w:val="00000A"/>
                <w:sz w:val="28"/>
                <w:szCs w:val="28"/>
                <w:lang w:eastAsia="ru-RU"/>
              </w:rPr>
              <w:t>№ лота</w:t>
            </w:r>
          </w:p>
        </w:tc>
        <w:tc>
          <w:tcPr>
            <w:tcW w:w="3918" w:type="dxa"/>
            <w:shd w:val="clear" w:color="auto" w:fill="auto"/>
          </w:tcPr>
          <w:p w:rsidR="009C777E" w:rsidRPr="009C777E" w:rsidRDefault="009C777E" w:rsidP="009C777E">
            <w:pPr>
              <w:widowControl w:val="0"/>
              <w:suppressAutoHyphens/>
              <w:spacing w:after="0" w:line="280" w:lineRule="exact"/>
              <w:jc w:val="center"/>
              <w:rPr>
                <w:rFonts w:ascii="Times New Roman CYR" w:eastAsia="SimSun" w:hAnsi="Times New Roman CYR" w:cs="Times New Roman CYR"/>
                <w:color w:val="00000A"/>
                <w:sz w:val="28"/>
                <w:szCs w:val="28"/>
                <w:lang w:eastAsia="ru-RU"/>
              </w:rPr>
            </w:pPr>
            <w:r w:rsidRPr="009C777E">
              <w:rPr>
                <w:rFonts w:ascii="Times New Roman CYR" w:eastAsia="SimSun" w:hAnsi="Times New Roman CYR" w:cs="Times New Roman CYR"/>
                <w:color w:val="00000A"/>
                <w:sz w:val="28"/>
                <w:szCs w:val="28"/>
                <w:lang w:eastAsia="ru-RU"/>
              </w:rPr>
              <w:t>Сведения о предмете электронных торгов, его местонахождение</w:t>
            </w:r>
          </w:p>
        </w:tc>
        <w:tc>
          <w:tcPr>
            <w:tcW w:w="2424" w:type="dxa"/>
            <w:shd w:val="clear" w:color="auto" w:fill="auto"/>
          </w:tcPr>
          <w:p w:rsidR="009C777E" w:rsidRPr="009C777E" w:rsidRDefault="009C777E" w:rsidP="009C777E">
            <w:pPr>
              <w:widowControl w:val="0"/>
              <w:suppressAutoHyphens/>
              <w:spacing w:after="0" w:line="280" w:lineRule="exact"/>
              <w:jc w:val="center"/>
              <w:rPr>
                <w:rFonts w:ascii="Times New Roman CYR" w:eastAsia="SimSun" w:hAnsi="Times New Roman CYR" w:cs="Times New Roman CYR"/>
                <w:color w:val="00000A"/>
                <w:sz w:val="28"/>
                <w:szCs w:val="28"/>
                <w:lang w:eastAsia="ru-RU"/>
              </w:rPr>
            </w:pPr>
            <w:r w:rsidRPr="009C777E">
              <w:rPr>
                <w:rFonts w:ascii="Times New Roman CYR" w:eastAsia="SimSun" w:hAnsi="Times New Roman CYR" w:cs="Times New Roman CYR"/>
                <w:color w:val="00000A"/>
                <w:sz w:val="28"/>
                <w:szCs w:val="28"/>
                <w:lang w:eastAsia="ru-RU"/>
              </w:rPr>
              <w:t>Начальная цена,</w:t>
            </w:r>
          </w:p>
          <w:p w:rsidR="009C777E" w:rsidRPr="009C777E" w:rsidRDefault="009C777E" w:rsidP="009C777E">
            <w:pPr>
              <w:widowControl w:val="0"/>
              <w:suppressAutoHyphens/>
              <w:spacing w:after="0" w:line="280" w:lineRule="exact"/>
              <w:jc w:val="center"/>
              <w:rPr>
                <w:rFonts w:ascii="Times New Roman CYR" w:eastAsia="SimSun" w:hAnsi="Times New Roman CYR" w:cs="Times New Roman CYR"/>
                <w:color w:val="00000A"/>
                <w:sz w:val="28"/>
                <w:szCs w:val="28"/>
                <w:lang w:eastAsia="ru-RU"/>
              </w:rPr>
            </w:pPr>
            <w:r w:rsidRPr="009C777E">
              <w:rPr>
                <w:rFonts w:ascii="Times New Roman CYR" w:eastAsia="SimSun" w:hAnsi="Times New Roman CYR" w:cs="Times New Roman CYR"/>
                <w:color w:val="00000A"/>
                <w:sz w:val="28"/>
                <w:szCs w:val="28"/>
                <w:lang w:eastAsia="ru-RU"/>
              </w:rPr>
              <w:t>бел. руб.</w:t>
            </w:r>
          </w:p>
        </w:tc>
        <w:tc>
          <w:tcPr>
            <w:tcW w:w="2301" w:type="dxa"/>
            <w:shd w:val="clear" w:color="auto" w:fill="auto"/>
          </w:tcPr>
          <w:p w:rsidR="009C777E" w:rsidRPr="009C777E" w:rsidRDefault="009C777E" w:rsidP="009C777E">
            <w:pPr>
              <w:widowControl w:val="0"/>
              <w:suppressAutoHyphens/>
              <w:spacing w:after="0" w:line="280" w:lineRule="exact"/>
              <w:jc w:val="center"/>
              <w:rPr>
                <w:rFonts w:ascii="Times New Roman CYR" w:eastAsia="SimSun" w:hAnsi="Times New Roman CYR" w:cs="Times New Roman CYR"/>
                <w:color w:val="00000A"/>
                <w:sz w:val="28"/>
                <w:szCs w:val="28"/>
                <w:lang w:eastAsia="ru-RU"/>
              </w:rPr>
            </w:pPr>
            <w:r w:rsidRPr="009C777E">
              <w:rPr>
                <w:rFonts w:ascii="Times New Roman CYR" w:eastAsia="SimSun" w:hAnsi="Times New Roman CYR" w:cs="Times New Roman CYR"/>
                <w:color w:val="00000A"/>
                <w:sz w:val="28"/>
                <w:szCs w:val="28"/>
                <w:lang w:eastAsia="ru-RU"/>
              </w:rPr>
              <w:t>Размер штрафа,</w:t>
            </w:r>
          </w:p>
          <w:p w:rsidR="009C777E" w:rsidRPr="009C777E" w:rsidRDefault="009C777E" w:rsidP="009C777E">
            <w:pPr>
              <w:widowControl w:val="0"/>
              <w:suppressAutoHyphens/>
              <w:spacing w:after="0" w:line="280" w:lineRule="exact"/>
              <w:jc w:val="center"/>
              <w:rPr>
                <w:rFonts w:ascii="Times New Roman CYR" w:eastAsia="SimSun" w:hAnsi="Times New Roman CYR" w:cs="Times New Roman CYR"/>
                <w:color w:val="00000A"/>
                <w:sz w:val="28"/>
                <w:szCs w:val="28"/>
                <w:lang w:eastAsia="ru-RU"/>
              </w:rPr>
            </w:pPr>
            <w:r w:rsidRPr="009C777E">
              <w:rPr>
                <w:rFonts w:ascii="Times New Roman CYR" w:eastAsia="SimSun" w:hAnsi="Times New Roman CYR" w:cs="Times New Roman CYR"/>
                <w:color w:val="00000A"/>
                <w:sz w:val="28"/>
                <w:szCs w:val="28"/>
                <w:lang w:eastAsia="ru-RU"/>
              </w:rPr>
              <w:t>бел. руб.</w:t>
            </w:r>
          </w:p>
        </w:tc>
      </w:tr>
      <w:tr w:rsidR="009C777E" w:rsidRPr="009C777E" w:rsidTr="00ED6C4B">
        <w:tc>
          <w:tcPr>
            <w:tcW w:w="985" w:type="dxa"/>
            <w:shd w:val="clear" w:color="auto" w:fill="auto"/>
          </w:tcPr>
          <w:p w:rsidR="009C777E" w:rsidRPr="009C777E" w:rsidRDefault="00ED6C4B" w:rsidP="009C777E">
            <w:pPr>
              <w:widowControl w:val="0"/>
              <w:suppressAutoHyphens/>
              <w:spacing w:after="0" w:line="240" w:lineRule="auto"/>
              <w:jc w:val="both"/>
              <w:rPr>
                <w:rFonts w:ascii="Times New Roman CYR" w:eastAsia="SimSun" w:hAnsi="Times New Roman CYR" w:cs="Times New Roman CYR"/>
                <w:color w:val="00000A"/>
                <w:sz w:val="30"/>
                <w:szCs w:val="30"/>
                <w:lang w:eastAsia="ru-RU"/>
              </w:rPr>
            </w:pPr>
            <w:r>
              <w:rPr>
                <w:rFonts w:ascii="Times New Roman CYR" w:eastAsia="SimSun" w:hAnsi="Times New Roman CYR" w:cs="Times New Roman CYR"/>
                <w:color w:val="00000A"/>
                <w:sz w:val="30"/>
                <w:szCs w:val="30"/>
                <w:lang w:eastAsia="ru-RU"/>
              </w:rPr>
              <w:t>1</w:t>
            </w:r>
          </w:p>
        </w:tc>
        <w:tc>
          <w:tcPr>
            <w:tcW w:w="3918" w:type="dxa"/>
            <w:shd w:val="clear" w:color="auto" w:fill="auto"/>
          </w:tcPr>
          <w:p w:rsidR="009C777E" w:rsidRPr="009C777E" w:rsidRDefault="00ED6C4B" w:rsidP="009C777E">
            <w:pPr>
              <w:widowControl w:val="0"/>
              <w:suppressAutoHyphens/>
              <w:spacing w:after="0" w:line="240" w:lineRule="auto"/>
              <w:jc w:val="both"/>
              <w:rPr>
                <w:rFonts w:ascii="Times New Roman CYR" w:eastAsia="SimSun" w:hAnsi="Times New Roman CYR" w:cs="Times New Roman CYR"/>
                <w:color w:val="00000A"/>
                <w:sz w:val="30"/>
                <w:szCs w:val="30"/>
                <w:lang w:eastAsia="ru-RU"/>
              </w:rPr>
            </w:pPr>
            <w:r w:rsidRPr="00D131E5">
              <w:rPr>
                <w:sz w:val="28"/>
                <w:szCs w:val="28"/>
              </w:rPr>
              <w:t>Автомобиль легковой марки «</w:t>
            </w:r>
            <w:r w:rsidRPr="00D131E5">
              <w:rPr>
                <w:sz w:val="28"/>
                <w:szCs w:val="28"/>
                <w:lang w:val="en-US"/>
              </w:rPr>
              <w:t>Skoda</w:t>
            </w:r>
            <w:r w:rsidRPr="00D131E5">
              <w:rPr>
                <w:sz w:val="28"/>
                <w:szCs w:val="28"/>
              </w:rPr>
              <w:t xml:space="preserve"> </w:t>
            </w:r>
            <w:r>
              <w:rPr>
                <w:sz w:val="28"/>
                <w:szCs w:val="28"/>
              </w:rPr>
              <w:t>O</w:t>
            </w:r>
            <w:proofErr w:type="spellStart"/>
            <w:r>
              <w:rPr>
                <w:sz w:val="28"/>
                <w:szCs w:val="28"/>
                <w:lang w:val="en-US"/>
              </w:rPr>
              <w:t>ctavia</w:t>
            </w:r>
            <w:proofErr w:type="spellEnd"/>
            <w:r w:rsidRPr="00D131E5">
              <w:rPr>
                <w:sz w:val="28"/>
                <w:szCs w:val="28"/>
              </w:rPr>
              <w:t xml:space="preserve">» </w:t>
            </w:r>
            <w:r>
              <w:rPr>
                <w:sz w:val="28"/>
                <w:szCs w:val="28"/>
                <w:lang w:val="en-US"/>
              </w:rPr>
              <w:t>c</w:t>
            </w:r>
            <w:r w:rsidRPr="00D131E5">
              <w:rPr>
                <w:sz w:val="28"/>
                <w:szCs w:val="28"/>
              </w:rPr>
              <w:t xml:space="preserve"> ГСМ в баке, 201</w:t>
            </w:r>
            <w:r w:rsidRPr="00ED6C4B">
              <w:rPr>
                <w:sz w:val="28"/>
                <w:szCs w:val="28"/>
              </w:rPr>
              <w:t>2</w:t>
            </w:r>
            <w:r w:rsidRPr="00D131E5">
              <w:rPr>
                <w:sz w:val="28"/>
                <w:szCs w:val="28"/>
              </w:rPr>
              <w:t xml:space="preserve"> года выпуска</w:t>
            </w:r>
            <w:r>
              <w:rPr>
                <w:sz w:val="28"/>
                <w:szCs w:val="28"/>
              </w:rPr>
              <w:t>.</w:t>
            </w:r>
          </w:p>
        </w:tc>
        <w:tc>
          <w:tcPr>
            <w:tcW w:w="2424" w:type="dxa"/>
            <w:shd w:val="clear" w:color="auto" w:fill="auto"/>
          </w:tcPr>
          <w:p w:rsidR="009C777E" w:rsidRPr="00ED6C4B" w:rsidRDefault="00ED6C4B" w:rsidP="009C777E">
            <w:pPr>
              <w:widowControl w:val="0"/>
              <w:suppressAutoHyphens/>
              <w:spacing w:after="0" w:line="240" w:lineRule="auto"/>
              <w:jc w:val="both"/>
              <w:rPr>
                <w:rFonts w:ascii="Times New Roman CYR" w:eastAsia="SimSun" w:hAnsi="Times New Roman CYR" w:cs="Times New Roman CYR"/>
                <w:color w:val="00000A"/>
                <w:sz w:val="30"/>
                <w:szCs w:val="30"/>
                <w:lang w:val="en-US" w:eastAsia="ru-RU"/>
              </w:rPr>
            </w:pPr>
            <w:r>
              <w:rPr>
                <w:rFonts w:ascii="Times New Roman CYR" w:eastAsia="SimSun" w:hAnsi="Times New Roman CYR" w:cs="Times New Roman CYR"/>
                <w:color w:val="00000A"/>
                <w:sz w:val="30"/>
                <w:szCs w:val="30"/>
                <w:lang w:val="en-US" w:eastAsia="ru-RU"/>
              </w:rPr>
              <w:t>18300</w:t>
            </w:r>
          </w:p>
        </w:tc>
        <w:tc>
          <w:tcPr>
            <w:tcW w:w="2301" w:type="dxa"/>
            <w:shd w:val="clear" w:color="auto" w:fill="auto"/>
          </w:tcPr>
          <w:p w:rsidR="009C777E" w:rsidRPr="009C777E" w:rsidRDefault="009C777E" w:rsidP="009C777E">
            <w:pPr>
              <w:widowControl w:val="0"/>
              <w:suppressAutoHyphens/>
              <w:spacing w:after="0" w:line="240" w:lineRule="auto"/>
              <w:jc w:val="both"/>
              <w:rPr>
                <w:rFonts w:ascii="Times New Roman CYR" w:eastAsia="SimSun" w:hAnsi="Times New Roman CYR" w:cs="Times New Roman CYR"/>
                <w:color w:val="00000A"/>
                <w:sz w:val="30"/>
                <w:szCs w:val="30"/>
                <w:lang w:eastAsia="ru-RU"/>
              </w:rPr>
            </w:pPr>
          </w:p>
        </w:tc>
      </w:tr>
    </w:tbl>
    <w:p w:rsidR="009C777E" w:rsidRPr="009C777E" w:rsidRDefault="009C777E" w:rsidP="009C777E">
      <w:pPr>
        <w:widowControl w:val="0"/>
        <w:suppressAutoHyphens/>
        <w:spacing w:after="0" w:line="240" w:lineRule="auto"/>
        <w:jc w:val="both"/>
        <w:rPr>
          <w:rFonts w:ascii="Times New Roman CYR" w:eastAsia="SimSun" w:hAnsi="Times New Roman CYR" w:cs="Times New Roman CYR"/>
          <w:color w:val="00000A"/>
          <w:sz w:val="30"/>
          <w:szCs w:val="30"/>
          <w:lang w:eastAsia="ru-RU"/>
        </w:rPr>
      </w:pPr>
    </w:p>
    <w:p w:rsidR="009C777E" w:rsidRPr="009C777E" w:rsidRDefault="009C777E" w:rsidP="009C777E">
      <w:pPr>
        <w:widowControl w:val="0"/>
        <w:suppressAutoHyphens/>
        <w:spacing w:after="0" w:line="240" w:lineRule="auto"/>
        <w:jc w:val="both"/>
        <w:rPr>
          <w:rFonts w:ascii="Times New Roman CYR" w:eastAsia="SimSun" w:hAnsi="Times New Roman CYR" w:cs="Times New Roman CYR"/>
          <w:color w:val="00000A"/>
          <w:sz w:val="30"/>
          <w:szCs w:val="30"/>
          <w:lang w:eastAsia="ru-RU"/>
        </w:rPr>
      </w:pPr>
    </w:p>
    <w:p w:rsidR="002E092C" w:rsidRDefault="00DA3B94"/>
    <w:sectPr w:rsidR="002E092C" w:rsidSect="00C1477F">
      <w:pgSz w:w="11906" w:h="16838"/>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B94" w:rsidRDefault="00DA3B94" w:rsidP="009C777E">
      <w:pPr>
        <w:spacing w:after="0" w:line="240" w:lineRule="auto"/>
      </w:pPr>
      <w:r>
        <w:separator/>
      </w:r>
    </w:p>
  </w:endnote>
  <w:endnote w:type="continuationSeparator" w:id="0">
    <w:p w:rsidR="00DA3B94" w:rsidRDefault="00DA3B94" w:rsidP="009C7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B94" w:rsidRDefault="00DA3B94" w:rsidP="009C777E">
      <w:pPr>
        <w:spacing w:after="0" w:line="240" w:lineRule="auto"/>
      </w:pPr>
      <w:r>
        <w:separator/>
      </w:r>
    </w:p>
  </w:footnote>
  <w:footnote w:type="continuationSeparator" w:id="0">
    <w:p w:rsidR="00DA3B94" w:rsidRDefault="00DA3B94" w:rsidP="009C7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77E" w:rsidRDefault="009C777E">
    <w:pPr>
      <w:pStyle w:val="a3"/>
      <w:jc w:val="center"/>
    </w:pPr>
    <w:r w:rsidRPr="0064340E">
      <w:rPr>
        <w:sz w:val="28"/>
        <w:szCs w:val="28"/>
      </w:rPr>
      <w:fldChar w:fldCharType="begin"/>
    </w:r>
    <w:r w:rsidRPr="0064340E">
      <w:rPr>
        <w:sz w:val="28"/>
        <w:szCs w:val="28"/>
      </w:rPr>
      <w:instrText>PAGE   \* MERGEFORMAT</w:instrText>
    </w:r>
    <w:r w:rsidRPr="0064340E">
      <w:rPr>
        <w:sz w:val="28"/>
        <w:szCs w:val="28"/>
      </w:rPr>
      <w:fldChar w:fldCharType="separate"/>
    </w:r>
    <w:r>
      <w:rPr>
        <w:noProof/>
        <w:sz w:val="28"/>
        <w:szCs w:val="28"/>
      </w:rPr>
      <w:t>4</w:t>
    </w:r>
    <w:r w:rsidRPr="0064340E">
      <w:rPr>
        <w:sz w:val="28"/>
        <w:szCs w:val="28"/>
      </w:rPr>
      <w:fldChar w:fldCharType="end"/>
    </w:r>
  </w:p>
  <w:p w:rsidR="009C777E" w:rsidRDefault="009C77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7E"/>
    <w:rsid w:val="006854E4"/>
    <w:rsid w:val="009C38B4"/>
    <w:rsid w:val="009C777E"/>
    <w:rsid w:val="00C01DC8"/>
    <w:rsid w:val="00DA3B94"/>
    <w:rsid w:val="00E27F59"/>
    <w:rsid w:val="00ED6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CD7ED"/>
  <w15:chartTrackingRefBased/>
  <w15:docId w15:val="{D5D09AA6-AF05-46B2-B29D-D5DCF342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77E"/>
    <w:pPr>
      <w:tabs>
        <w:tab w:val="center" w:pos="4677"/>
        <w:tab w:val="right" w:pos="9355"/>
      </w:tabs>
      <w:spacing w:after="0" w:line="240" w:lineRule="auto"/>
    </w:pPr>
    <w:rPr>
      <w:rFonts w:ascii="Times New Roman" w:eastAsia="Times New Roman" w:hAnsi="Times New Roman" w:cs="Times New Roman"/>
      <w:sz w:val="30"/>
      <w:szCs w:val="24"/>
      <w:lang w:eastAsia="ru-RU"/>
    </w:rPr>
  </w:style>
  <w:style w:type="character" w:customStyle="1" w:styleId="a4">
    <w:name w:val="Верхний колонтитул Знак"/>
    <w:basedOn w:val="a0"/>
    <w:link w:val="a3"/>
    <w:uiPriority w:val="99"/>
    <w:rsid w:val="009C777E"/>
    <w:rPr>
      <w:rFonts w:ascii="Times New Roman" w:eastAsia="Times New Roman" w:hAnsi="Times New Roman" w:cs="Times New Roman"/>
      <w:sz w:val="30"/>
      <w:szCs w:val="24"/>
      <w:lang w:eastAsia="ru-RU"/>
    </w:rPr>
  </w:style>
  <w:style w:type="paragraph" w:styleId="a5">
    <w:name w:val="footnote text"/>
    <w:basedOn w:val="a"/>
    <w:link w:val="a6"/>
    <w:uiPriority w:val="99"/>
    <w:semiHidden/>
    <w:unhideWhenUsed/>
    <w:rsid w:val="009C777E"/>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9C777E"/>
    <w:rPr>
      <w:rFonts w:ascii="Times New Roman" w:eastAsia="Times New Roman" w:hAnsi="Times New Roman" w:cs="Times New Roman"/>
      <w:sz w:val="20"/>
      <w:szCs w:val="20"/>
      <w:lang w:eastAsia="ru-RU"/>
    </w:rPr>
  </w:style>
  <w:style w:type="character" w:styleId="a7">
    <w:name w:val="footnote reference"/>
    <w:uiPriority w:val="99"/>
    <w:semiHidden/>
    <w:unhideWhenUsed/>
    <w:rsid w:val="009C77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942</Words>
  <Characters>5376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Святославович</dc:creator>
  <cp:keywords/>
  <dc:description/>
  <cp:lastModifiedBy>Игорь Святославович</cp:lastModifiedBy>
  <cp:revision>2</cp:revision>
  <dcterms:created xsi:type="dcterms:W3CDTF">2024-08-06T08:07:00Z</dcterms:created>
  <dcterms:modified xsi:type="dcterms:W3CDTF">2024-09-03T11:28:00Z</dcterms:modified>
</cp:coreProperties>
</file>